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938" w:rsidRPr="00882D84" w:rsidRDefault="00843938" w:rsidP="00882D84">
      <w:pPr>
        <w:rPr>
          <w:rFonts w:ascii="Times New Roman" w:eastAsia="Times New Roman" w:hAnsi="Times New Roman"/>
          <w:color w:val="auto"/>
          <w:sz w:val="24"/>
          <w:szCs w:val="24"/>
          <w:lang w:eastAsia="es-ES_tradnl"/>
        </w:rPr>
      </w:pPr>
      <w:r w:rsidRPr="00882D84">
        <w:rPr>
          <w:rFonts w:ascii="Times New Roman" w:eastAsia="Times New Roman" w:hAnsi="Times New Roman"/>
          <w:color w:val="auto"/>
          <w:sz w:val="24"/>
          <w:szCs w:val="24"/>
          <w:lang w:eastAsia="es-ES_tradnl"/>
        </w:rPr>
        <w:fldChar w:fldCharType="begin"/>
      </w:r>
      <w:r w:rsidRPr="00882D84">
        <w:rPr>
          <w:rFonts w:ascii="Times New Roman" w:eastAsia="Times New Roman" w:hAnsi="Times New Roman"/>
          <w:color w:val="auto"/>
          <w:sz w:val="24"/>
          <w:szCs w:val="24"/>
          <w:lang w:eastAsia="es-ES_tradnl"/>
        </w:rPr>
        <w:instrText xml:space="preserve"> INCLUDEPICTURE "https://i.pinimg.com/236x/32/63/3b/32633b72d7f89b59ca7590f9bebc8d17.jpg" \* MERGEFORMATINET </w:instrText>
      </w:r>
      <w:r w:rsidRPr="00882D84">
        <w:rPr>
          <w:rFonts w:ascii="Times New Roman" w:eastAsia="Times New Roman" w:hAnsi="Times New Roman"/>
          <w:color w:val="auto"/>
          <w:sz w:val="24"/>
          <w:szCs w:val="24"/>
          <w:lang w:eastAsia="es-ES_tradnl"/>
        </w:rPr>
        <w:fldChar w:fldCharType="end"/>
      </w:r>
    </w:p>
    <w:p w:rsidR="00843938" w:rsidRDefault="00843938"/>
    <w:p w:rsidR="00843938" w:rsidRPr="002D4D50" w:rsidRDefault="00843938" w:rsidP="002D4D50">
      <w:pPr>
        <w:spacing w:line="276" w:lineRule="auto"/>
        <w:jc w:val="center"/>
        <w:rPr>
          <w:b/>
          <w:bCs/>
          <w:color w:val="002060"/>
        </w:rPr>
      </w:pPr>
      <w:r w:rsidRPr="002D4D50">
        <w:rPr>
          <w:b/>
          <w:bCs/>
          <w:color w:val="002060"/>
        </w:rPr>
        <w:t>REPROGRAMACIÓN 1º DE ESO, BIOLOGÍA Y GEOLOGÍA.</w:t>
      </w:r>
    </w:p>
    <w:p w:rsidR="00843938" w:rsidRDefault="00843938" w:rsidP="00452AE5">
      <w:pPr>
        <w:spacing w:line="276" w:lineRule="auto"/>
        <w:jc w:val="both"/>
      </w:pPr>
    </w:p>
    <w:p w:rsidR="00843938" w:rsidRDefault="00843938" w:rsidP="00452AE5">
      <w:pPr>
        <w:spacing w:line="276" w:lineRule="auto"/>
        <w:jc w:val="both"/>
      </w:pPr>
      <w:r w:rsidRPr="008465BF">
        <w:rPr>
          <w:u w:val="single"/>
        </w:rPr>
        <w:t>CONTENIDOS MÍNIMOS Y CRITERIOS DE EVALUACIÓN</w:t>
      </w:r>
      <w:r>
        <w:t>.</w:t>
      </w:r>
    </w:p>
    <w:p w:rsidR="00843938" w:rsidRDefault="00843938" w:rsidP="00452AE5">
      <w:pPr>
        <w:spacing w:line="276" w:lineRule="auto"/>
        <w:jc w:val="both"/>
      </w:pPr>
      <w:r w:rsidRPr="00452AE5">
        <w:t xml:space="preserve">Con motivo de la nueva situación educativa generada por el estado de alarma sanitario creado por la epidemia del COVID </w:t>
      </w:r>
      <w:r>
        <w:t>–</w:t>
      </w:r>
      <w:r w:rsidRPr="00452AE5">
        <w:t xml:space="preserve"> 19</w:t>
      </w:r>
      <w:r>
        <w:t>, para 1º de la ESO, hemos tomado la decisión de aplicar los siguientes Criterios de Evaluación, a los Contenidos Mínimos consensuados por los miembros del Departamento, para el último trimestre del curso académico 2019-2020:</w:t>
      </w:r>
    </w:p>
    <w:p w:rsidR="00843938" w:rsidRDefault="00843938" w:rsidP="00452AE5">
      <w:pPr>
        <w:spacing w:line="276" w:lineRule="auto"/>
        <w:jc w:val="both"/>
      </w:pPr>
    </w:p>
    <w:tbl>
      <w:tblPr>
        <w:tblW w:w="5517" w:type="pct"/>
        <w:tblInd w:w="-10" w:type="dxa"/>
        <w:tblLayout w:type="fixed"/>
        <w:tblCellMar>
          <w:left w:w="70" w:type="dxa"/>
          <w:right w:w="70" w:type="dxa"/>
        </w:tblCellMar>
        <w:tblLook w:val="04A0" w:firstRow="1" w:lastRow="0" w:firstColumn="1" w:lastColumn="0" w:noHBand="0" w:noVBand="1"/>
      </w:tblPr>
      <w:tblGrid>
        <w:gridCol w:w="708"/>
        <w:gridCol w:w="4679"/>
        <w:gridCol w:w="3518"/>
        <w:gridCol w:w="461"/>
      </w:tblGrid>
      <w:tr w:rsidR="00843938" w:rsidRPr="009669D5" w:rsidTr="002D4D50">
        <w:trPr>
          <w:gridAfter w:val="1"/>
          <w:wAfter w:w="246" w:type="pct"/>
          <w:trHeight w:val="586"/>
        </w:trPr>
        <w:tc>
          <w:tcPr>
            <w:tcW w:w="37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2533FC" w:rsidRDefault="00843938" w:rsidP="002D4D50">
            <w:pPr>
              <w:ind w:hanging="803"/>
              <w:rPr>
                <w:rFonts w:eastAsia="Times New Roman" w:cs="Arial"/>
                <w:b/>
                <w:bCs/>
                <w:color w:val="E2BDCA" w:themeColor="accent4" w:themeTint="99"/>
                <w:lang w:eastAsia="es-ES_tradnl"/>
              </w:rPr>
            </w:pPr>
          </w:p>
        </w:tc>
        <w:tc>
          <w:tcPr>
            <w:tcW w:w="2498"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2533FC" w:rsidRDefault="00843938" w:rsidP="009669D5">
            <w:pPr>
              <w:rPr>
                <w:rFonts w:eastAsia="Times New Roman" w:cs="Arial"/>
                <w:b/>
                <w:bCs/>
                <w:color w:val="E2BDCA" w:themeColor="accent4" w:themeTint="99"/>
                <w:lang w:eastAsia="es-ES_tradnl"/>
              </w:rPr>
            </w:pPr>
            <w:r w:rsidRPr="002533FC">
              <w:rPr>
                <w:rFonts w:eastAsia="Times New Roman" w:cs="Arial"/>
                <w:b/>
                <w:bCs/>
                <w:color w:val="E2BDCA" w:themeColor="accent4" w:themeTint="99"/>
                <w:lang w:eastAsia="es-ES_tradnl"/>
              </w:rPr>
              <w:t xml:space="preserve">Criterios </w:t>
            </w:r>
            <w:r>
              <w:rPr>
                <w:rFonts w:eastAsia="Times New Roman" w:cs="Arial"/>
                <w:b/>
                <w:bCs/>
                <w:color w:val="E2BDCA" w:themeColor="accent4" w:themeTint="99"/>
                <w:lang w:eastAsia="es-ES_tradnl"/>
              </w:rPr>
              <w:t>evaluados</w:t>
            </w:r>
          </w:p>
        </w:tc>
        <w:tc>
          <w:tcPr>
            <w:tcW w:w="1878" w:type="pct"/>
            <w:tcBorders>
              <w:top w:val="single" w:sz="4" w:space="0" w:color="auto"/>
              <w:left w:val="nil"/>
              <w:bottom w:val="single" w:sz="4" w:space="0" w:color="auto"/>
              <w:right w:val="nil"/>
            </w:tcBorders>
            <w:shd w:val="clear" w:color="auto" w:fill="4E74A2" w:themeFill="accent6" w:themeFillShade="BF"/>
            <w:vAlign w:val="center"/>
          </w:tcPr>
          <w:p w:rsidR="00843938" w:rsidRPr="002533FC" w:rsidRDefault="00843938" w:rsidP="002D4D50">
            <w:pPr>
              <w:rPr>
                <w:rFonts w:eastAsia="Times New Roman" w:cs="Arial"/>
                <w:b/>
                <w:bCs/>
                <w:color w:val="E2BDCA" w:themeColor="accent4" w:themeTint="99"/>
                <w:lang w:eastAsia="es-ES_tradnl"/>
              </w:rPr>
            </w:pPr>
            <w:r>
              <w:rPr>
                <w:rFonts w:eastAsia="Times New Roman" w:cs="Arial"/>
                <w:b/>
                <w:bCs/>
                <w:color w:val="E2BDCA" w:themeColor="accent4" w:themeTint="99"/>
                <w:lang w:eastAsia="es-ES_tradnl"/>
              </w:rPr>
              <w:t>Contenidos mínimos</w:t>
            </w:r>
          </w:p>
        </w:tc>
      </w:tr>
      <w:tr w:rsidR="00843938" w:rsidRPr="009669D5" w:rsidTr="0016191D">
        <w:trPr>
          <w:gridAfter w:val="1"/>
          <w:wAfter w:w="246" w:type="pct"/>
          <w:trHeight w:val="565"/>
        </w:trPr>
        <w:tc>
          <w:tcPr>
            <w:tcW w:w="378" w:type="pct"/>
            <w:vMerge w:val="restart"/>
            <w:tcBorders>
              <w:top w:val="single" w:sz="8" w:space="0" w:color="auto"/>
              <w:left w:val="single" w:sz="4" w:space="0" w:color="auto"/>
              <w:right w:val="single" w:sz="4" w:space="0" w:color="auto"/>
            </w:tcBorders>
            <w:textDirection w:val="btLr"/>
          </w:tcPr>
          <w:p w:rsidR="00843938" w:rsidRDefault="00843938" w:rsidP="002D4D50">
            <w:pPr>
              <w:ind w:right="113" w:hanging="803"/>
              <w:rPr>
                <w:rFonts w:eastAsia="Times New Roman" w:cs="Arial"/>
                <w:color w:val="963634"/>
                <w:sz w:val="16"/>
                <w:szCs w:val="16"/>
                <w:lang w:eastAsia="es-ES_tradnl"/>
              </w:rPr>
            </w:pPr>
          </w:p>
          <w:p w:rsidR="00843938" w:rsidRPr="00CA3103" w:rsidRDefault="00843938" w:rsidP="002D4D50">
            <w:pPr>
              <w:ind w:left="113" w:right="113"/>
              <w:rPr>
                <w:rFonts w:eastAsia="Times New Roman" w:cs="Arial"/>
                <w:b/>
                <w:bCs/>
                <w:sz w:val="16"/>
                <w:szCs w:val="16"/>
                <w:lang w:eastAsia="es-ES_tradnl"/>
              </w:rPr>
            </w:pPr>
            <w:r w:rsidRPr="008465BF">
              <w:rPr>
                <w:rFonts w:eastAsia="Times New Roman" w:cs="Arial"/>
                <w:b/>
                <w:bCs/>
                <w:color w:val="B55374" w:themeColor="accent4" w:themeShade="BF"/>
                <w:sz w:val="16"/>
                <w:szCs w:val="16"/>
                <w:lang w:eastAsia="es-ES_tradnl"/>
              </w:rPr>
              <w:t>BLOQUE 3</w:t>
            </w:r>
            <w:r w:rsidRPr="00CA3103">
              <w:rPr>
                <w:rFonts w:eastAsia="Times New Roman" w:cs="Arial"/>
                <w:b/>
                <w:bCs/>
                <w:sz w:val="16"/>
                <w:szCs w:val="16"/>
                <w:lang w:eastAsia="es-ES_tradnl"/>
              </w:rPr>
              <w:t>. BIODIVERSIDAD</w:t>
            </w:r>
            <w:r>
              <w:rPr>
                <w:rFonts w:eastAsia="Times New Roman" w:cs="Arial"/>
                <w:b/>
                <w:bCs/>
                <w:sz w:val="16"/>
                <w:szCs w:val="16"/>
                <w:lang w:eastAsia="es-ES_tradnl"/>
              </w:rPr>
              <w:t xml:space="preserve"> Y </w:t>
            </w:r>
            <w:r w:rsidRPr="008465BF">
              <w:rPr>
                <w:rFonts w:eastAsia="Times New Roman" w:cs="Arial"/>
                <w:b/>
                <w:bCs/>
                <w:color w:val="B55374" w:themeColor="accent4" w:themeShade="BF"/>
                <w:sz w:val="16"/>
                <w:szCs w:val="16"/>
                <w:lang w:eastAsia="es-ES_tradnl"/>
              </w:rPr>
              <w:t>BLOQUE 4</w:t>
            </w:r>
            <w:r>
              <w:rPr>
                <w:rFonts w:eastAsia="Times New Roman" w:cs="Arial"/>
                <w:b/>
                <w:bCs/>
                <w:sz w:val="16"/>
                <w:szCs w:val="16"/>
                <w:lang w:eastAsia="es-ES_tradnl"/>
              </w:rPr>
              <w:t xml:space="preserve"> EL RELIEVE TERRESTRE</w:t>
            </w: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Pr="002D4D50" w:rsidRDefault="00843938" w:rsidP="002D4D50">
            <w:pPr>
              <w:ind w:left="113" w:right="113"/>
              <w:rPr>
                <w:rFonts w:eastAsia="Times New Roman" w:cs="Arial"/>
                <w:sz w:val="16"/>
                <w:szCs w:val="16"/>
                <w:lang w:eastAsia="es-ES_tradnl"/>
              </w:rPr>
            </w:pPr>
          </w:p>
        </w:tc>
        <w:tc>
          <w:tcPr>
            <w:tcW w:w="2498"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8.Conocer   las   </w:t>
            </w:r>
            <w:r w:rsidRPr="00CA3103">
              <w:rPr>
                <w:rFonts w:eastAsia="Times New Roman" w:cs="Arial"/>
                <w:color w:val="002060"/>
                <w:sz w:val="16"/>
                <w:szCs w:val="16"/>
                <w:lang w:eastAsia="es-ES_tradnl"/>
              </w:rPr>
              <w:t>características</w:t>
            </w:r>
            <w:r w:rsidRPr="009669D5">
              <w:rPr>
                <w:rFonts w:eastAsia="Times New Roman" w:cs="Arial"/>
                <w:color w:val="002060"/>
                <w:sz w:val="16"/>
                <w:szCs w:val="16"/>
                <w:lang w:eastAsia="es-ES_tradnl"/>
              </w:rPr>
              <w:t xml:space="preserve">   </w:t>
            </w:r>
            <w:r w:rsidRPr="00CA3103">
              <w:rPr>
                <w:rFonts w:eastAsia="Times New Roman" w:cs="Arial"/>
                <w:color w:val="002060"/>
                <w:sz w:val="16"/>
                <w:szCs w:val="16"/>
                <w:lang w:eastAsia="es-ES_tradnl"/>
              </w:rPr>
              <w:t>más</w:t>
            </w:r>
            <w:r w:rsidRPr="009669D5">
              <w:rPr>
                <w:rFonts w:eastAsia="Times New Roman" w:cs="Arial"/>
                <w:color w:val="002060"/>
                <w:sz w:val="16"/>
                <w:szCs w:val="16"/>
                <w:lang w:eastAsia="es-ES_tradnl"/>
              </w:rPr>
              <w:t xml:space="preserve">   importantes   de </w:t>
            </w:r>
            <w:r>
              <w:rPr>
                <w:rFonts w:eastAsia="Times New Roman" w:cs="Arial"/>
                <w:color w:val="002060"/>
                <w:sz w:val="16"/>
                <w:szCs w:val="16"/>
                <w:lang w:eastAsia="es-ES_tradnl"/>
              </w:rPr>
              <w:t>l</w:t>
            </w:r>
            <w:r w:rsidRPr="009669D5">
              <w:rPr>
                <w:rFonts w:eastAsia="Times New Roman" w:cs="Arial"/>
                <w:color w:val="002060"/>
                <w:sz w:val="16"/>
                <w:szCs w:val="16"/>
                <w:lang w:eastAsia="es-ES_tradnl"/>
              </w:rPr>
              <w:t>os   principales grupos de invertebrados y vertebrados.</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Grupos de invertebrados y grupo taxonómico al que pertenecen.</w:t>
            </w:r>
          </w:p>
        </w:tc>
      </w:tr>
      <w:tr w:rsidR="00843938" w:rsidRPr="009669D5" w:rsidTr="0016191D">
        <w:trPr>
          <w:gridAfter w:val="1"/>
          <w:wAfter w:w="246" w:type="pct"/>
          <w:trHeight w:val="717"/>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800000"/>
                <w:sz w:val="16"/>
                <w:szCs w:val="16"/>
                <w:lang w:eastAsia="es-ES_tradnl"/>
              </w:rPr>
            </w:pPr>
          </w:p>
        </w:tc>
        <w:tc>
          <w:tcPr>
            <w:tcW w:w="2498"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9.Conocer   las   </w:t>
            </w:r>
            <w:r w:rsidRPr="00CA3103">
              <w:rPr>
                <w:rFonts w:eastAsia="Times New Roman" w:cs="Arial"/>
                <w:color w:val="002060"/>
                <w:sz w:val="16"/>
                <w:szCs w:val="16"/>
                <w:lang w:eastAsia="es-ES_tradnl"/>
              </w:rPr>
              <w:t>características</w:t>
            </w:r>
            <w:r w:rsidRPr="009669D5">
              <w:rPr>
                <w:rFonts w:eastAsia="Times New Roman" w:cs="Arial"/>
                <w:color w:val="002060"/>
                <w:sz w:val="16"/>
                <w:szCs w:val="16"/>
                <w:lang w:eastAsia="es-ES_tradnl"/>
              </w:rPr>
              <w:t xml:space="preserve">   principales   de   </w:t>
            </w:r>
            <w:r w:rsidRPr="00CA3103">
              <w:rPr>
                <w:rFonts w:eastAsia="Times New Roman" w:cs="Arial"/>
                <w:color w:val="002060"/>
                <w:sz w:val="16"/>
                <w:szCs w:val="16"/>
                <w:lang w:eastAsia="es-ES_tradnl"/>
              </w:rPr>
              <w:t>Musgos, Helechos, Gimnospermas</w:t>
            </w:r>
            <w:r w:rsidRPr="009669D5">
              <w:rPr>
                <w:rFonts w:eastAsia="Times New Roman" w:cs="Arial"/>
                <w:color w:val="002060"/>
                <w:sz w:val="16"/>
                <w:szCs w:val="16"/>
                <w:lang w:eastAsia="es-ES_tradnl"/>
              </w:rPr>
              <w:t xml:space="preserve">   y   Angiospermas   y   reco</w:t>
            </w:r>
            <w:r w:rsidRPr="00CA3103">
              <w:rPr>
                <w:rFonts w:eastAsia="Times New Roman" w:cs="Arial"/>
                <w:color w:val="002060"/>
                <w:sz w:val="16"/>
                <w:szCs w:val="16"/>
                <w:lang w:eastAsia="es-ES_tradnl"/>
              </w:rPr>
              <w:t>noc</w:t>
            </w:r>
            <w:r w:rsidRPr="009669D5">
              <w:rPr>
                <w:rFonts w:eastAsia="Times New Roman" w:cs="Arial"/>
                <w:color w:val="002060"/>
                <w:sz w:val="16"/>
                <w:szCs w:val="16"/>
                <w:lang w:eastAsia="es-ES_tradnl"/>
              </w:rPr>
              <w:t>er la importancia de estas para la vida.</w:t>
            </w:r>
          </w:p>
        </w:tc>
        <w:tc>
          <w:tcPr>
            <w:tcW w:w="1878" w:type="pct"/>
            <w:tcBorders>
              <w:top w:val="nil"/>
              <w:left w:val="nil"/>
              <w:bottom w:val="single" w:sz="4"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Clasificación de las plantas, morfología y reconocimiento de la importancia de las mismas para la vida.</w:t>
            </w:r>
            <w:r w:rsidRPr="009669D5">
              <w:rPr>
                <w:rFonts w:eastAsia="Times New Roman" w:cs="Arial"/>
                <w:color w:val="002060"/>
                <w:sz w:val="16"/>
                <w:szCs w:val="16"/>
                <w:lang w:eastAsia="es-ES_tradnl"/>
              </w:rPr>
              <w:t xml:space="preserve">  </w:t>
            </w:r>
          </w:p>
        </w:tc>
      </w:tr>
      <w:tr w:rsidR="00843938" w:rsidRPr="009669D5" w:rsidTr="0016191D">
        <w:trPr>
          <w:gridAfter w:val="1"/>
          <w:wAfter w:w="246" w:type="pct"/>
          <w:trHeight w:val="781"/>
        </w:trPr>
        <w:tc>
          <w:tcPr>
            <w:tcW w:w="378" w:type="pct"/>
            <w:vMerge/>
            <w:tcBorders>
              <w:left w:val="single" w:sz="4" w:space="0" w:color="auto"/>
              <w:bottom w:val="single" w:sz="8" w:space="0" w:color="auto"/>
              <w:right w:val="single" w:sz="4" w:space="0" w:color="auto"/>
            </w:tcBorders>
          </w:tcPr>
          <w:p w:rsidR="00843938" w:rsidRPr="009669D5" w:rsidRDefault="00843938" w:rsidP="002D4D50">
            <w:pPr>
              <w:ind w:hanging="803"/>
              <w:rPr>
                <w:rFonts w:eastAsia="Times New Roman" w:cs="Arial"/>
                <w:color w:val="auto"/>
                <w:sz w:val="16"/>
                <w:szCs w:val="16"/>
                <w:lang w:eastAsia="es-ES_tradnl"/>
              </w:rPr>
            </w:pPr>
          </w:p>
        </w:tc>
        <w:tc>
          <w:tcPr>
            <w:tcW w:w="2498"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11. </w:t>
            </w:r>
            <w:r w:rsidRPr="00CA3103">
              <w:rPr>
                <w:rFonts w:eastAsia="Times New Roman" w:cs="Arial"/>
                <w:color w:val="002060"/>
                <w:sz w:val="16"/>
                <w:szCs w:val="16"/>
                <w:lang w:eastAsia="es-ES_tradnl"/>
              </w:rPr>
              <w:t>Identificar especies de plantas y animales en peligro</w:t>
            </w:r>
            <w:r w:rsidRPr="009669D5">
              <w:rPr>
                <w:rFonts w:eastAsia="Times New Roman" w:cs="Arial"/>
                <w:color w:val="002060"/>
                <w:sz w:val="16"/>
                <w:szCs w:val="16"/>
                <w:lang w:eastAsia="es-ES_tradnl"/>
              </w:rPr>
              <w:t xml:space="preserve">   de </w:t>
            </w:r>
            <w:r w:rsidRPr="00CA3103">
              <w:rPr>
                <w:rFonts w:eastAsia="Times New Roman" w:cs="Arial"/>
                <w:color w:val="002060"/>
                <w:sz w:val="16"/>
                <w:szCs w:val="16"/>
                <w:lang w:eastAsia="es-ES_tradnl"/>
              </w:rPr>
              <w:t>extinción</w:t>
            </w:r>
            <w:r w:rsidRPr="009669D5">
              <w:rPr>
                <w:rFonts w:eastAsia="Times New Roman" w:cs="Arial"/>
                <w:color w:val="002060"/>
                <w:sz w:val="16"/>
                <w:szCs w:val="16"/>
                <w:lang w:eastAsia="es-ES_tradnl"/>
              </w:rPr>
              <w:t xml:space="preserve"> o </w:t>
            </w:r>
            <w:r w:rsidRPr="00CA3103">
              <w:rPr>
                <w:rFonts w:eastAsia="Times New Roman" w:cs="Arial"/>
                <w:color w:val="002060"/>
                <w:sz w:val="16"/>
                <w:szCs w:val="16"/>
                <w:lang w:eastAsia="es-ES_tradnl"/>
              </w:rPr>
              <w:t>endémicas</w:t>
            </w:r>
            <w:r w:rsidRPr="009669D5">
              <w:rPr>
                <w:rFonts w:eastAsia="Times New Roman" w:cs="Arial"/>
                <w:color w:val="002060"/>
                <w:sz w:val="16"/>
                <w:szCs w:val="16"/>
                <w:lang w:eastAsia="es-ES_tradnl"/>
              </w:rPr>
              <w:t>.</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E</w:t>
            </w:r>
            <w:r w:rsidRPr="009669D5">
              <w:rPr>
                <w:rFonts w:eastAsia="Times New Roman" w:cs="Arial"/>
                <w:color w:val="002060"/>
                <w:sz w:val="16"/>
                <w:szCs w:val="16"/>
                <w:lang w:eastAsia="es-ES_tradnl"/>
              </w:rPr>
              <w:t xml:space="preserve">species de plantas y animales en peligro de </w:t>
            </w:r>
            <w:r w:rsidRPr="00CA3103">
              <w:rPr>
                <w:rFonts w:eastAsia="Times New Roman" w:cs="Arial"/>
                <w:color w:val="002060"/>
                <w:sz w:val="16"/>
                <w:szCs w:val="16"/>
                <w:lang w:eastAsia="es-ES_tradnl"/>
              </w:rPr>
              <w:t>extinción</w:t>
            </w:r>
            <w:r w:rsidRPr="009669D5">
              <w:rPr>
                <w:rFonts w:eastAsia="Times New Roman" w:cs="Arial"/>
                <w:color w:val="002060"/>
                <w:sz w:val="16"/>
                <w:szCs w:val="16"/>
                <w:lang w:eastAsia="es-ES_tradnl"/>
              </w:rPr>
              <w:t xml:space="preserve"> o endémicas.</w:t>
            </w:r>
          </w:p>
        </w:tc>
      </w:tr>
      <w:tr w:rsidR="00843938" w:rsidRPr="009669D5" w:rsidTr="0016191D">
        <w:trPr>
          <w:trHeight w:val="542"/>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val="restart"/>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2, Conocer los agentes y los procesos </w:t>
            </w:r>
            <w:r w:rsidRPr="00CA3103">
              <w:rPr>
                <w:rFonts w:eastAsia="Times New Roman" w:cs="Arial"/>
                <w:color w:val="7C354D" w:themeColor="accent4" w:themeShade="80"/>
                <w:sz w:val="16"/>
                <w:szCs w:val="16"/>
                <w:lang w:eastAsia="es-ES_tradnl"/>
              </w:rPr>
              <w:t>geológicos</w:t>
            </w:r>
            <w:r w:rsidRPr="009669D5">
              <w:rPr>
                <w:rFonts w:eastAsia="Times New Roman" w:cs="Arial"/>
                <w:color w:val="7C354D" w:themeColor="accent4" w:themeShade="80"/>
                <w:sz w:val="16"/>
                <w:szCs w:val="16"/>
                <w:lang w:eastAsia="es-ES_tradnl"/>
              </w:rPr>
              <w:t xml:space="preserve"> externos y relacionarlos con la </w:t>
            </w:r>
            <w:r w:rsidRPr="00CA3103">
              <w:rPr>
                <w:rFonts w:eastAsia="Times New Roman" w:cs="Arial"/>
                <w:color w:val="7C354D" w:themeColor="accent4" w:themeShade="80"/>
                <w:sz w:val="16"/>
                <w:szCs w:val="16"/>
                <w:lang w:eastAsia="es-ES_tradnl"/>
              </w:rPr>
              <w:t>energía</w:t>
            </w:r>
            <w:r w:rsidRPr="009669D5">
              <w:rPr>
                <w:rFonts w:eastAsia="Times New Roman" w:cs="Arial"/>
                <w:color w:val="7C354D" w:themeColor="accent4" w:themeShade="80"/>
                <w:sz w:val="16"/>
                <w:szCs w:val="16"/>
                <w:lang w:eastAsia="es-ES_tradnl"/>
              </w:rPr>
              <w:t xml:space="preserve"> que los activa. </w:t>
            </w:r>
          </w:p>
        </w:tc>
        <w:tc>
          <w:tcPr>
            <w:tcW w:w="1878" w:type="pct"/>
            <w:tcBorders>
              <w:top w:val="nil"/>
              <w:left w:val="nil"/>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L</w:t>
            </w:r>
            <w:r w:rsidRPr="00CA3103">
              <w:rPr>
                <w:rFonts w:eastAsia="Times New Roman" w:cs="Arial"/>
                <w:color w:val="7C354D" w:themeColor="accent4" w:themeShade="80"/>
                <w:sz w:val="16"/>
                <w:szCs w:val="16"/>
                <w:lang w:eastAsia="es-ES_tradnl"/>
              </w:rPr>
              <w:t>os agentes geológicos externos</w:t>
            </w:r>
            <w:r w:rsidRPr="009669D5">
              <w:rPr>
                <w:rFonts w:eastAsia="Times New Roman" w:cs="Arial"/>
                <w:color w:val="7C354D" w:themeColor="accent4" w:themeShade="80"/>
                <w:sz w:val="16"/>
                <w:szCs w:val="16"/>
                <w:lang w:eastAsia="es-ES_tradnl"/>
              </w:rPr>
              <w:t>.  </w:t>
            </w: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608"/>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p>
        </w:tc>
        <w:tc>
          <w:tcPr>
            <w:tcW w:w="1878" w:type="pct"/>
            <w:tcBorders>
              <w:top w:val="nil"/>
              <w:left w:val="nil"/>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L</w:t>
            </w:r>
            <w:r w:rsidRPr="009669D5">
              <w:rPr>
                <w:rFonts w:eastAsia="Times New Roman" w:cs="Arial"/>
                <w:color w:val="7C354D" w:themeColor="accent4" w:themeShade="80"/>
                <w:sz w:val="16"/>
                <w:szCs w:val="16"/>
                <w:lang w:eastAsia="es-ES_tradnl"/>
              </w:rPr>
              <w:t>os   proces</w:t>
            </w:r>
            <w:r>
              <w:rPr>
                <w:rFonts w:eastAsia="Times New Roman" w:cs="Arial"/>
                <w:color w:val="7C354D" w:themeColor="accent4" w:themeShade="80"/>
                <w:sz w:val="16"/>
                <w:szCs w:val="16"/>
                <w:lang w:eastAsia="es-ES_tradnl"/>
              </w:rPr>
              <w:t>o</w:t>
            </w:r>
            <w:r w:rsidRPr="009669D5">
              <w:rPr>
                <w:rFonts w:eastAsia="Times New Roman" w:cs="Arial"/>
                <w:color w:val="7C354D" w:themeColor="accent4" w:themeShade="80"/>
                <w:sz w:val="16"/>
                <w:szCs w:val="16"/>
                <w:lang w:eastAsia="es-ES_tradnl"/>
              </w:rPr>
              <w:t xml:space="preserve">s   </w:t>
            </w:r>
            <w:r>
              <w:rPr>
                <w:rFonts w:eastAsia="Times New Roman" w:cs="Arial"/>
                <w:color w:val="7C354D" w:themeColor="accent4" w:themeShade="80"/>
                <w:sz w:val="16"/>
                <w:szCs w:val="16"/>
                <w:lang w:eastAsia="es-ES_tradnl"/>
              </w:rPr>
              <w:t>geológicos externos y su origen (la energía solar)</w:t>
            </w:r>
            <w:r w:rsidRPr="009669D5">
              <w:rPr>
                <w:rFonts w:eastAsia="Times New Roman" w:cs="Arial"/>
                <w:color w:val="7C354D" w:themeColor="accent4" w:themeShade="80"/>
                <w:sz w:val="16"/>
                <w:szCs w:val="16"/>
                <w:lang w:eastAsia="es-ES_tradnl"/>
              </w:rPr>
              <w:t xml:space="preserve">  </w:t>
            </w: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565"/>
        </w:trPr>
        <w:tc>
          <w:tcPr>
            <w:tcW w:w="378" w:type="pct"/>
            <w:vMerge/>
            <w:tcBorders>
              <w:left w:val="single" w:sz="4" w:space="0" w:color="auto"/>
              <w:right w:val="nil"/>
            </w:tcBorders>
          </w:tcPr>
          <w:p w:rsidR="00843938" w:rsidRDefault="00843938" w:rsidP="002D4D50">
            <w:pPr>
              <w:ind w:hanging="803"/>
              <w:rPr>
                <w:rFonts w:eastAsia="Times New Roman" w:cs="Arial"/>
                <w:color w:val="963634"/>
                <w:sz w:val="16"/>
                <w:szCs w:val="16"/>
                <w:lang w:eastAsia="es-ES_tradnl"/>
              </w:rPr>
            </w:pPr>
          </w:p>
        </w:tc>
        <w:tc>
          <w:tcPr>
            <w:tcW w:w="2498" w:type="pct"/>
            <w:tcBorders>
              <w:top w:val="nil"/>
              <w:left w:val="single" w:sz="4" w:space="0" w:color="auto"/>
              <w:bottom w:val="single" w:sz="4" w:space="0" w:color="auto"/>
              <w:right w:val="nil"/>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CA3103">
              <w:rPr>
                <w:rFonts w:eastAsia="Times New Roman" w:cs="Arial"/>
                <w:color w:val="7C354D" w:themeColor="accent4" w:themeShade="80"/>
                <w:sz w:val="16"/>
                <w:szCs w:val="16"/>
                <w:lang w:eastAsia="es-ES_tradnl"/>
              </w:rPr>
              <w:t>3. Relaciona la dinámica marina, eólica, glaciar, y de las aguas superficiales con diferentes formas resultantes del relieve.</w:t>
            </w:r>
            <w:r w:rsidRPr="009669D5">
              <w:rPr>
                <w:rFonts w:eastAsia="Times New Roman" w:cs="Arial"/>
                <w:color w:val="7C354D" w:themeColor="accent4" w:themeShade="80"/>
                <w:sz w:val="16"/>
                <w:szCs w:val="16"/>
                <w:lang w:eastAsia="es-ES_tradnl"/>
              </w:rPr>
              <w:t xml:space="preserve"> </w:t>
            </w:r>
          </w:p>
        </w:tc>
        <w:tc>
          <w:tcPr>
            <w:tcW w:w="1878" w:type="pct"/>
            <w:tcBorders>
              <w:top w:val="nil"/>
              <w:left w:val="single" w:sz="4" w:space="0" w:color="auto"/>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Formas geológicas externas.</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824"/>
        </w:trPr>
        <w:tc>
          <w:tcPr>
            <w:tcW w:w="378" w:type="pct"/>
            <w:vMerge/>
            <w:tcBorders>
              <w:left w:val="single" w:sz="4" w:space="0" w:color="auto"/>
              <w:right w:val="nil"/>
            </w:tcBorders>
          </w:tcPr>
          <w:p w:rsidR="00843938" w:rsidRPr="009669D5" w:rsidRDefault="00843938" w:rsidP="002D4D50">
            <w:pPr>
              <w:ind w:hanging="803"/>
              <w:rPr>
                <w:rFonts w:eastAsia="Times New Roman" w:cs="Arial"/>
                <w:color w:val="000000"/>
                <w:sz w:val="16"/>
                <w:szCs w:val="16"/>
                <w:lang w:eastAsia="es-ES_tradnl"/>
              </w:rPr>
            </w:pPr>
          </w:p>
        </w:tc>
        <w:tc>
          <w:tcPr>
            <w:tcW w:w="2498" w:type="pct"/>
            <w:tcBorders>
              <w:top w:val="single" w:sz="4" w:space="0" w:color="auto"/>
              <w:left w:val="single" w:sz="4" w:space="0" w:color="auto"/>
              <w:bottom w:val="single" w:sz="4" w:space="0" w:color="auto"/>
              <w:right w:val="nil"/>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10. </w:t>
            </w:r>
            <w:r w:rsidRPr="00CA3103">
              <w:rPr>
                <w:rFonts w:eastAsia="Times New Roman" w:cs="Arial"/>
                <w:color w:val="7C354D" w:themeColor="accent4" w:themeShade="80"/>
                <w:sz w:val="16"/>
                <w:szCs w:val="16"/>
                <w:lang w:eastAsia="es-ES_tradnl"/>
              </w:rPr>
              <w:t>Identificar las manifestaciones de la energía</w:t>
            </w:r>
            <w:r w:rsidRPr="009669D5">
              <w:rPr>
                <w:rFonts w:eastAsia="Times New Roman" w:cs="Arial"/>
                <w:color w:val="7C354D" w:themeColor="accent4" w:themeShade="80"/>
                <w:sz w:val="16"/>
                <w:szCs w:val="16"/>
                <w:lang w:eastAsia="es-ES_tradnl"/>
              </w:rPr>
              <w:t xml:space="preserve"> interna   </w:t>
            </w:r>
            <w:r w:rsidRPr="00CA3103">
              <w:rPr>
                <w:rFonts w:eastAsia="Times New Roman" w:cs="Arial"/>
                <w:color w:val="7C354D" w:themeColor="accent4" w:themeShade="80"/>
                <w:sz w:val="16"/>
                <w:szCs w:val="16"/>
                <w:lang w:eastAsia="es-ES_tradnl"/>
              </w:rPr>
              <w:t>de la Tierra y diferenciar los</w:t>
            </w:r>
            <w:r w:rsidRPr="009669D5">
              <w:rPr>
                <w:rFonts w:eastAsia="Times New Roman" w:cs="Arial"/>
                <w:color w:val="7C354D" w:themeColor="accent4" w:themeShade="80"/>
                <w:sz w:val="16"/>
                <w:szCs w:val="16"/>
                <w:lang w:eastAsia="es-ES_tradnl"/>
              </w:rPr>
              <w:t xml:space="preserve"> cambios en la superficie terrestre generados por la </w:t>
            </w:r>
            <w:r w:rsidRPr="00CA3103">
              <w:rPr>
                <w:rFonts w:eastAsia="Times New Roman" w:cs="Arial"/>
                <w:color w:val="7C354D" w:themeColor="accent4" w:themeShade="80"/>
                <w:sz w:val="16"/>
                <w:szCs w:val="16"/>
                <w:lang w:eastAsia="es-ES_tradnl"/>
              </w:rPr>
              <w:t>energía</w:t>
            </w:r>
            <w:r w:rsidRPr="009669D5">
              <w:rPr>
                <w:rFonts w:eastAsia="Times New Roman" w:cs="Arial"/>
                <w:color w:val="7C354D" w:themeColor="accent4" w:themeShade="80"/>
                <w:sz w:val="16"/>
                <w:szCs w:val="16"/>
                <w:lang w:eastAsia="es-ES_tradnl"/>
              </w:rPr>
              <w:t xml:space="preserve"> del interior generan </w:t>
            </w:r>
          </w:p>
        </w:tc>
        <w:tc>
          <w:tcPr>
            <w:tcW w:w="1878" w:type="pct"/>
            <w:tcBorders>
              <w:top w:val="single" w:sz="4" w:space="0" w:color="auto"/>
              <w:left w:val="single" w:sz="4" w:space="0" w:color="auto"/>
              <w:bottom w:val="single" w:sz="4" w:space="0" w:color="auto"/>
              <w:right w:val="single" w:sz="4" w:space="0" w:color="auto"/>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Procesos geológicos internos: terremotos y volcanes y su origen.</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738"/>
        </w:trPr>
        <w:tc>
          <w:tcPr>
            <w:tcW w:w="378" w:type="pct"/>
            <w:vMerge/>
            <w:tcBorders>
              <w:left w:val="single" w:sz="4" w:space="0" w:color="auto"/>
              <w:bottom w:val="single" w:sz="4" w:space="0" w:color="auto"/>
              <w:right w:val="nil"/>
            </w:tcBorders>
          </w:tcPr>
          <w:p w:rsidR="00843938" w:rsidRPr="009669D5" w:rsidRDefault="00843938" w:rsidP="002D4D50">
            <w:pPr>
              <w:ind w:hanging="803"/>
              <w:rPr>
                <w:rFonts w:eastAsia="Times New Roman" w:cs="Arial"/>
                <w:color w:val="000000"/>
                <w:sz w:val="16"/>
                <w:szCs w:val="16"/>
                <w:lang w:eastAsia="es-ES_tradnl"/>
              </w:rPr>
            </w:pPr>
          </w:p>
        </w:tc>
        <w:tc>
          <w:tcPr>
            <w:tcW w:w="2498" w:type="pct"/>
            <w:tcBorders>
              <w:top w:val="nil"/>
              <w:left w:val="single" w:sz="4" w:space="0" w:color="auto"/>
              <w:bottom w:val="single" w:sz="4" w:space="0" w:color="auto"/>
              <w:right w:val="nil"/>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12.Relacionar   la   actividad   sísmica   y   volcánica   con   la   dinámica del interior terrestre y justificar su distribución planetaria. </w:t>
            </w:r>
          </w:p>
        </w:tc>
        <w:tc>
          <w:tcPr>
            <w:tcW w:w="1878" w:type="pct"/>
            <w:tcBorders>
              <w:top w:val="nil"/>
              <w:left w:val="single" w:sz="4" w:space="0" w:color="auto"/>
              <w:bottom w:val="single" w:sz="4" w:space="0" w:color="auto"/>
              <w:right w:val="single" w:sz="4" w:space="0" w:color="auto"/>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Di</w:t>
            </w:r>
            <w:r w:rsidRPr="009669D5">
              <w:rPr>
                <w:rFonts w:eastAsia="Times New Roman" w:cs="Arial"/>
                <w:color w:val="7C354D" w:themeColor="accent4" w:themeShade="80"/>
                <w:sz w:val="16"/>
                <w:szCs w:val="16"/>
                <w:lang w:eastAsia="es-ES_tradnl"/>
              </w:rPr>
              <w:t>stribución planetaria de volcanes y terremotos.</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bl>
    <w:p w:rsidR="00843938" w:rsidRDefault="00843938" w:rsidP="00452AE5">
      <w:pPr>
        <w:spacing w:line="276" w:lineRule="auto"/>
        <w:jc w:val="both"/>
      </w:pPr>
    </w:p>
    <w:p w:rsidR="00843938" w:rsidRDefault="00843938" w:rsidP="001A3CE6">
      <w:pPr>
        <w:spacing w:line="276" w:lineRule="auto"/>
        <w:jc w:val="both"/>
        <w:rPr>
          <w:u w:val="single"/>
        </w:rPr>
      </w:pPr>
      <w:r w:rsidRPr="008465BF">
        <w:rPr>
          <w:u w:val="single"/>
        </w:rPr>
        <w:t>METODOLOGÍA</w:t>
      </w:r>
    </w:p>
    <w:p w:rsidR="00843938" w:rsidRPr="001A3CE6" w:rsidRDefault="00843938" w:rsidP="001A3CE6">
      <w:pPr>
        <w:spacing w:line="276" w:lineRule="auto"/>
        <w:jc w:val="both"/>
        <w:rPr>
          <w:u w:val="single"/>
        </w:rPr>
      </w:pPr>
      <w:r>
        <w:t>Se utilizarán recursos variados, en las que los alumnos avanzarán en los contenidos mínimos señalados realizando tareas de forma semanal o quincenal, que no revistan una especial dificultad para que puedan realizarlos de forma autónoma, generando confianza en sí mismos, sin necesidad de recurrir a sus familiares, pero con el seguimiento y apoyo necesario del profesorado para llevarlas a cabo.</w:t>
      </w:r>
    </w:p>
    <w:p w:rsidR="00843938" w:rsidRDefault="00843938" w:rsidP="00452AE5">
      <w:pPr>
        <w:spacing w:line="276" w:lineRule="auto"/>
        <w:jc w:val="both"/>
      </w:pPr>
    </w:p>
    <w:p w:rsidR="00843938" w:rsidRPr="00203C8B" w:rsidRDefault="00843938" w:rsidP="00203C8B">
      <w:pPr>
        <w:spacing w:line="276" w:lineRule="auto"/>
        <w:jc w:val="both"/>
        <w:rPr>
          <w:u w:val="single"/>
        </w:rPr>
      </w:pPr>
      <w:r w:rsidRPr="00A96A67">
        <w:rPr>
          <w:u w:val="single"/>
        </w:rPr>
        <w:t xml:space="preserve">RECUPERACIÓN DE </w:t>
      </w:r>
      <w:r>
        <w:rPr>
          <w:u w:val="single"/>
        </w:rPr>
        <w:t xml:space="preserve">EVALUACIONES </w:t>
      </w:r>
      <w:r w:rsidRPr="00A96A67">
        <w:rPr>
          <w:u w:val="single"/>
        </w:rPr>
        <w:t>PENDIENTES.</w:t>
      </w:r>
    </w:p>
    <w:p w:rsidR="00843938" w:rsidRPr="00452AE5" w:rsidRDefault="00843938" w:rsidP="001A3CE6">
      <w:pPr>
        <w:spacing w:line="276" w:lineRule="auto"/>
        <w:jc w:val="both"/>
      </w:pPr>
      <w: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882D84" w:rsidRDefault="00843938" w:rsidP="00882D84">
      <w:pPr>
        <w:rPr>
          <w:rFonts w:ascii="Times New Roman" w:eastAsia="Times New Roman" w:hAnsi="Times New Roman"/>
          <w:color w:val="auto"/>
          <w:sz w:val="24"/>
          <w:szCs w:val="24"/>
          <w:lang w:eastAsia="es-ES_tradnl"/>
        </w:rPr>
      </w:pPr>
      <w:r w:rsidRPr="00882D84">
        <w:rPr>
          <w:rFonts w:ascii="Times New Roman" w:eastAsia="Times New Roman" w:hAnsi="Times New Roman"/>
          <w:color w:val="auto"/>
          <w:sz w:val="24"/>
          <w:szCs w:val="24"/>
          <w:lang w:eastAsia="es-ES_tradnl"/>
        </w:rPr>
        <w:fldChar w:fldCharType="begin"/>
      </w:r>
      <w:r w:rsidRPr="00882D84">
        <w:rPr>
          <w:rFonts w:ascii="Times New Roman" w:eastAsia="Times New Roman" w:hAnsi="Times New Roman"/>
          <w:color w:val="auto"/>
          <w:sz w:val="24"/>
          <w:szCs w:val="24"/>
          <w:lang w:eastAsia="es-ES_tradnl"/>
        </w:rPr>
        <w:instrText xml:space="preserve"> INCLUDEPICTURE "https://i.pinimg.com/236x/32/63/3b/32633b72d7f89b59ca7590f9bebc8d17.jpg" \* MERGEFORMATINET </w:instrText>
      </w:r>
      <w:r w:rsidRPr="00882D84">
        <w:rPr>
          <w:rFonts w:ascii="Times New Roman" w:eastAsia="Times New Roman" w:hAnsi="Times New Roman"/>
          <w:color w:val="auto"/>
          <w:sz w:val="24"/>
          <w:szCs w:val="24"/>
          <w:lang w:eastAsia="es-ES_tradnl"/>
        </w:rPr>
        <w:fldChar w:fldCharType="end"/>
      </w:r>
    </w:p>
    <w:p w:rsidR="00843938" w:rsidRDefault="00843938"/>
    <w:p w:rsidR="00843938" w:rsidRPr="002D4D50" w:rsidRDefault="00843938" w:rsidP="002D4D50">
      <w:pPr>
        <w:spacing w:line="276" w:lineRule="auto"/>
        <w:jc w:val="center"/>
        <w:rPr>
          <w:b/>
          <w:bCs/>
          <w:color w:val="002060"/>
        </w:rPr>
      </w:pPr>
      <w:r w:rsidRPr="002D4D50">
        <w:rPr>
          <w:b/>
          <w:bCs/>
          <w:color w:val="002060"/>
        </w:rPr>
        <w:t>REPROGRAMACIÓN 1º DE ESO, BIOLOGÍA Y GEOLOGÍA.</w:t>
      </w:r>
    </w:p>
    <w:p w:rsidR="00843938" w:rsidRDefault="00843938" w:rsidP="00452AE5">
      <w:pPr>
        <w:spacing w:line="276" w:lineRule="auto"/>
        <w:jc w:val="both"/>
      </w:pPr>
    </w:p>
    <w:p w:rsidR="00843938" w:rsidRDefault="00843938" w:rsidP="00452AE5">
      <w:pPr>
        <w:spacing w:line="276" w:lineRule="auto"/>
        <w:jc w:val="both"/>
      </w:pPr>
      <w:r w:rsidRPr="008465BF">
        <w:rPr>
          <w:u w:val="single"/>
        </w:rPr>
        <w:t>CONTENIDOS MÍNIMOS Y CRITERIOS DE EVALUACIÓN</w:t>
      </w:r>
      <w:r>
        <w:t>.</w:t>
      </w:r>
    </w:p>
    <w:p w:rsidR="00843938" w:rsidRDefault="00843938" w:rsidP="00452AE5">
      <w:pPr>
        <w:spacing w:line="276" w:lineRule="auto"/>
        <w:jc w:val="both"/>
      </w:pPr>
      <w:r w:rsidRPr="00452AE5">
        <w:t xml:space="preserve">Con motivo de la nueva situación educativa generada por el estado de alarma sanitario creado por la epidemia del COVID </w:t>
      </w:r>
      <w:r>
        <w:t>–</w:t>
      </w:r>
      <w:r w:rsidRPr="00452AE5">
        <w:t xml:space="preserve"> 19</w:t>
      </w:r>
      <w:r>
        <w:t>, para 1º de la ESO, hemos tomado la decisión de aplicar los siguientes Criterios de Evaluación, a los Contenidos Mínimos consensuados por los miembros del Departamento, para el último trimestre del curso académico 2019-2020:</w:t>
      </w:r>
    </w:p>
    <w:p w:rsidR="00843938" w:rsidRDefault="00843938" w:rsidP="00452AE5">
      <w:pPr>
        <w:spacing w:line="276" w:lineRule="auto"/>
        <w:jc w:val="both"/>
      </w:pPr>
    </w:p>
    <w:tbl>
      <w:tblPr>
        <w:tblW w:w="5517" w:type="pct"/>
        <w:tblInd w:w="-10" w:type="dxa"/>
        <w:tblLayout w:type="fixed"/>
        <w:tblCellMar>
          <w:left w:w="70" w:type="dxa"/>
          <w:right w:w="70" w:type="dxa"/>
        </w:tblCellMar>
        <w:tblLook w:val="04A0" w:firstRow="1" w:lastRow="0" w:firstColumn="1" w:lastColumn="0" w:noHBand="0" w:noVBand="1"/>
      </w:tblPr>
      <w:tblGrid>
        <w:gridCol w:w="708"/>
        <w:gridCol w:w="4679"/>
        <w:gridCol w:w="3518"/>
        <w:gridCol w:w="461"/>
      </w:tblGrid>
      <w:tr w:rsidR="00843938" w:rsidRPr="009669D5" w:rsidTr="002D4D50">
        <w:trPr>
          <w:gridAfter w:val="1"/>
          <w:wAfter w:w="246" w:type="pct"/>
          <w:trHeight w:val="586"/>
        </w:trPr>
        <w:tc>
          <w:tcPr>
            <w:tcW w:w="37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2533FC" w:rsidRDefault="00843938" w:rsidP="002D4D50">
            <w:pPr>
              <w:ind w:hanging="803"/>
              <w:rPr>
                <w:rFonts w:eastAsia="Times New Roman" w:cs="Arial"/>
                <w:b/>
                <w:bCs/>
                <w:color w:val="E2BDCA" w:themeColor="accent4" w:themeTint="99"/>
                <w:lang w:eastAsia="es-ES_tradnl"/>
              </w:rPr>
            </w:pPr>
          </w:p>
        </w:tc>
        <w:tc>
          <w:tcPr>
            <w:tcW w:w="2498"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2533FC" w:rsidRDefault="00843938" w:rsidP="009669D5">
            <w:pPr>
              <w:rPr>
                <w:rFonts w:eastAsia="Times New Roman" w:cs="Arial"/>
                <w:b/>
                <w:bCs/>
                <w:color w:val="E2BDCA" w:themeColor="accent4" w:themeTint="99"/>
                <w:lang w:eastAsia="es-ES_tradnl"/>
              </w:rPr>
            </w:pPr>
            <w:r w:rsidRPr="002533FC">
              <w:rPr>
                <w:rFonts w:eastAsia="Times New Roman" w:cs="Arial"/>
                <w:b/>
                <w:bCs/>
                <w:color w:val="E2BDCA" w:themeColor="accent4" w:themeTint="99"/>
                <w:lang w:eastAsia="es-ES_tradnl"/>
              </w:rPr>
              <w:t xml:space="preserve">Criterios </w:t>
            </w:r>
            <w:r>
              <w:rPr>
                <w:rFonts w:eastAsia="Times New Roman" w:cs="Arial"/>
                <w:b/>
                <w:bCs/>
                <w:color w:val="E2BDCA" w:themeColor="accent4" w:themeTint="99"/>
                <w:lang w:eastAsia="es-ES_tradnl"/>
              </w:rPr>
              <w:t>evaluados</w:t>
            </w:r>
          </w:p>
        </w:tc>
        <w:tc>
          <w:tcPr>
            <w:tcW w:w="1878" w:type="pct"/>
            <w:tcBorders>
              <w:top w:val="single" w:sz="4" w:space="0" w:color="auto"/>
              <w:left w:val="nil"/>
              <w:bottom w:val="single" w:sz="4" w:space="0" w:color="auto"/>
              <w:right w:val="nil"/>
            </w:tcBorders>
            <w:shd w:val="clear" w:color="auto" w:fill="4E74A2" w:themeFill="accent6" w:themeFillShade="BF"/>
            <w:vAlign w:val="center"/>
          </w:tcPr>
          <w:p w:rsidR="00843938" w:rsidRPr="002533FC" w:rsidRDefault="00843938" w:rsidP="002D4D50">
            <w:pPr>
              <w:rPr>
                <w:rFonts w:eastAsia="Times New Roman" w:cs="Arial"/>
                <w:b/>
                <w:bCs/>
                <w:color w:val="E2BDCA" w:themeColor="accent4" w:themeTint="99"/>
                <w:lang w:eastAsia="es-ES_tradnl"/>
              </w:rPr>
            </w:pPr>
            <w:r>
              <w:rPr>
                <w:rFonts w:eastAsia="Times New Roman" w:cs="Arial"/>
                <w:b/>
                <w:bCs/>
                <w:color w:val="E2BDCA" w:themeColor="accent4" w:themeTint="99"/>
                <w:lang w:eastAsia="es-ES_tradnl"/>
              </w:rPr>
              <w:t>Contenidos mínimos</w:t>
            </w:r>
          </w:p>
        </w:tc>
      </w:tr>
      <w:tr w:rsidR="00843938" w:rsidRPr="009669D5" w:rsidTr="0016191D">
        <w:trPr>
          <w:gridAfter w:val="1"/>
          <w:wAfter w:w="246" w:type="pct"/>
          <w:trHeight w:val="565"/>
        </w:trPr>
        <w:tc>
          <w:tcPr>
            <w:tcW w:w="378" w:type="pct"/>
            <w:vMerge w:val="restart"/>
            <w:tcBorders>
              <w:top w:val="single" w:sz="8" w:space="0" w:color="auto"/>
              <w:left w:val="single" w:sz="4" w:space="0" w:color="auto"/>
              <w:right w:val="single" w:sz="4" w:space="0" w:color="auto"/>
            </w:tcBorders>
            <w:textDirection w:val="btLr"/>
          </w:tcPr>
          <w:p w:rsidR="00843938" w:rsidRDefault="00843938" w:rsidP="002D4D50">
            <w:pPr>
              <w:ind w:right="113" w:hanging="803"/>
              <w:rPr>
                <w:rFonts w:eastAsia="Times New Roman" w:cs="Arial"/>
                <w:color w:val="963634"/>
                <w:sz w:val="16"/>
                <w:szCs w:val="16"/>
                <w:lang w:eastAsia="es-ES_tradnl"/>
              </w:rPr>
            </w:pPr>
          </w:p>
          <w:p w:rsidR="00843938" w:rsidRPr="00CA3103" w:rsidRDefault="00843938" w:rsidP="002D4D50">
            <w:pPr>
              <w:ind w:left="113" w:right="113"/>
              <w:rPr>
                <w:rFonts w:eastAsia="Times New Roman" w:cs="Arial"/>
                <w:b/>
                <w:bCs/>
                <w:sz w:val="16"/>
                <w:szCs w:val="16"/>
                <w:lang w:eastAsia="es-ES_tradnl"/>
              </w:rPr>
            </w:pPr>
            <w:r w:rsidRPr="008465BF">
              <w:rPr>
                <w:rFonts w:eastAsia="Times New Roman" w:cs="Arial"/>
                <w:b/>
                <w:bCs/>
                <w:color w:val="B55374" w:themeColor="accent4" w:themeShade="BF"/>
                <w:sz w:val="16"/>
                <w:szCs w:val="16"/>
                <w:lang w:eastAsia="es-ES_tradnl"/>
              </w:rPr>
              <w:t>BLOQUE 3</w:t>
            </w:r>
            <w:r w:rsidRPr="00CA3103">
              <w:rPr>
                <w:rFonts w:eastAsia="Times New Roman" w:cs="Arial"/>
                <w:b/>
                <w:bCs/>
                <w:sz w:val="16"/>
                <w:szCs w:val="16"/>
                <w:lang w:eastAsia="es-ES_tradnl"/>
              </w:rPr>
              <w:t>. BIODIVERSIDAD</w:t>
            </w:r>
            <w:r>
              <w:rPr>
                <w:rFonts w:eastAsia="Times New Roman" w:cs="Arial"/>
                <w:b/>
                <w:bCs/>
                <w:sz w:val="16"/>
                <w:szCs w:val="16"/>
                <w:lang w:eastAsia="es-ES_tradnl"/>
              </w:rPr>
              <w:t xml:space="preserve"> Y </w:t>
            </w:r>
            <w:r w:rsidRPr="008465BF">
              <w:rPr>
                <w:rFonts w:eastAsia="Times New Roman" w:cs="Arial"/>
                <w:b/>
                <w:bCs/>
                <w:color w:val="B55374" w:themeColor="accent4" w:themeShade="BF"/>
                <w:sz w:val="16"/>
                <w:szCs w:val="16"/>
                <w:lang w:eastAsia="es-ES_tradnl"/>
              </w:rPr>
              <w:t>BLOQUE 4</w:t>
            </w:r>
            <w:r>
              <w:rPr>
                <w:rFonts w:eastAsia="Times New Roman" w:cs="Arial"/>
                <w:b/>
                <w:bCs/>
                <w:sz w:val="16"/>
                <w:szCs w:val="16"/>
                <w:lang w:eastAsia="es-ES_tradnl"/>
              </w:rPr>
              <w:t xml:space="preserve"> EL RELIEVE TERRESTRE</w:t>
            </w: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Pr="002D4D50" w:rsidRDefault="00843938" w:rsidP="002D4D50">
            <w:pPr>
              <w:ind w:left="113" w:right="113"/>
              <w:rPr>
                <w:rFonts w:eastAsia="Times New Roman" w:cs="Arial"/>
                <w:sz w:val="16"/>
                <w:szCs w:val="16"/>
                <w:lang w:eastAsia="es-ES_tradnl"/>
              </w:rPr>
            </w:pPr>
          </w:p>
        </w:tc>
        <w:tc>
          <w:tcPr>
            <w:tcW w:w="2498"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8.Conocer   las   </w:t>
            </w:r>
            <w:r w:rsidRPr="00CA3103">
              <w:rPr>
                <w:rFonts w:eastAsia="Times New Roman" w:cs="Arial"/>
                <w:color w:val="002060"/>
                <w:sz w:val="16"/>
                <w:szCs w:val="16"/>
                <w:lang w:eastAsia="es-ES_tradnl"/>
              </w:rPr>
              <w:t>características</w:t>
            </w:r>
            <w:r w:rsidRPr="009669D5">
              <w:rPr>
                <w:rFonts w:eastAsia="Times New Roman" w:cs="Arial"/>
                <w:color w:val="002060"/>
                <w:sz w:val="16"/>
                <w:szCs w:val="16"/>
                <w:lang w:eastAsia="es-ES_tradnl"/>
              </w:rPr>
              <w:t xml:space="preserve">   </w:t>
            </w:r>
            <w:r w:rsidRPr="00CA3103">
              <w:rPr>
                <w:rFonts w:eastAsia="Times New Roman" w:cs="Arial"/>
                <w:color w:val="002060"/>
                <w:sz w:val="16"/>
                <w:szCs w:val="16"/>
                <w:lang w:eastAsia="es-ES_tradnl"/>
              </w:rPr>
              <w:t>más</w:t>
            </w:r>
            <w:r w:rsidRPr="009669D5">
              <w:rPr>
                <w:rFonts w:eastAsia="Times New Roman" w:cs="Arial"/>
                <w:color w:val="002060"/>
                <w:sz w:val="16"/>
                <w:szCs w:val="16"/>
                <w:lang w:eastAsia="es-ES_tradnl"/>
              </w:rPr>
              <w:t xml:space="preserve">   importantes   de </w:t>
            </w:r>
            <w:r>
              <w:rPr>
                <w:rFonts w:eastAsia="Times New Roman" w:cs="Arial"/>
                <w:color w:val="002060"/>
                <w:sz w:val="16"/>
                <w:szCs w:val="16"/>
                <w:lang w:eastAsia="es-ES_tradnl"/>
              </w:rPr>
              <w:t>l</w:t>
            </w:r>
            <w:r w:rsidRPr="009669D5">
              <w:rPr>
                <w:rFonts w:eastAsia="Times New Roman" w:cs="Arial"/>
                <w:color w:val="002060"/>
                <w:sz w:val="16"/>
                <w:szCs w:val="16"/>
                <w:lang w:eastAsia="es-ES_tradnl"/>
              </w:rPr>
              <w:t>os   principales grupos de invertebrados y vertebrados.</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Grupos de invertebrados y grupo taxonómico al que pertenecen.</w:t>
            </w:r>
          </w:p>
        </w:tc>
      </w:tr>
      <w:tr w:rsidR="00843938" w:rsidRPr="009669D5" w:rsidTr="0016191D">
        <w:trPr>
          <w:gridAfter w:val="1"/>
          <w:wAfter w:w="246" w:type="pct"/>
          <w:trHeight w:val="717"/>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800000"/>
                <w:sz w:val="16"/>
                <w:szCs w:val="16"/>
                <w:lang w:eastAsia="es-ES_tradnl"/>
              </w:rPr>
            </w:pPr>
          </w:p>
        </w:tc>
        <w:tc>
          <w:tcPr>
            <w:tcW w:w="2498"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9.Conocer   las   </w:t>
            </w:r>
            <w:r w:rsidRPr="00CA3103">
              <w:rPr>
                <w:rFonts w:eastAsia="Times New Roman" w:cs="Arial"/>
                <w:color w:val="002060"/>
                <w:sz w:val="16"/>
                <w:szCs w:val="16"/>
                <w:lang w:eastAsia="es-ES_tradnl"/>
              </w:rPr>
              <w:t>características</w:t>
            </w:r>
            <w:r w:rsidRPr="009669D5">
              <w:rPr>
                <w:rFonts w:eastAsia="Times New Roman" w:cs="Arial"/>
                <w:color w:val="002060"/>
                <w:sz w:val="16"/>
                <w:szCs w:val="16"/>
                <w:lang w:eastAsia="es-ES_tradnl"/>
              </w:rPr>
              <w:t xml:space="preserve">   principales   de   </w:t>
            </w:r>
            <w:r w:rsidRPr="00CA3103">
              <w:rPr>
                <w:rFonts w:eastAsia="Times New Roman" w:cs="Arial"/>
                <w:color w:val="002060"/>
                <w:sz w:val="16"/>
                <w:szCs w:val="16"/>
                <w:lang w:eastAsia="es-ES_tradnl"/>
              </w:rPr>
              <w:t>Musgos, Helechos, Gimnospermas</w:t>
            </w:r>
            <w:r w:rsidRPr="009669D5">
              <w:rPr>
                <w:rFonts w:eastAsia="Times New Roman" w:cs="Arial"/>
                <w:color w:val="002060"/>
                <w:sz w:val="16"/>
                <w:szCs w:val="16"/>
                <w:lang w:eastAsia="es-ES_tradnl"/>
              </w:rPr>
              <w:t xml:space="preserve">   y   Angiospermas   y   reco</w:t>
            </w:r>
            <w:r w:rsidRPr="00CA3103">
              <w:rPr>
                <w:rFonts w:eastAsia="Times New Roman" w:cs="Arial"/>
                <w:color w:val="002060"/>
                <w:sz w:val="16"/>
                <w:szCs w:val="16"/>
                <w:lang w:eastAsia="es-ES_tradnl"/>
              </w:rPr>
              <w:t>noc</w:t>
            </w:r>
            <w:r w:rsidRPr="009669D5">
              <w:rPr>
                <w:rFonts w:eastAsia="Times New Roman" w:cs="Arial"/>
                <w:color w:val="002060"/>
                <w:sz w:val="16"/>
                <w:szCs w:val="16"/>
                <w:lang w:eastAsia="es-ES_tradnl"/>
              </w:rPr>
              <w:t>er la importancia de estas para la vida.</w:t>
            </w:r>
          </w:p>
        </w:tc>
        <w:tc>
          <w:tcPr>
            <w:tcW w:w="1878" w:type="pct"/>
            <w:tcBorders>
              <w:top w:val="nil"/>
              <w:left w:val="nil"/>
              <w:bottom w:val="single" w:sz="4"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Clasificación de las plantas, morfología y reconocimiento de la importancia de las mismas para la vida.</w:t>
            </w:r>
            <w:r w:rsidRPr="009669D5">
              <w:rPr>
                <w:rFonts w:eastAsia="Times New Roman" w:cs="Arial"/>
                <w:color w:val="002060"/>
                <w:sz w:val="16"/>
                <w:szCs w:val="16"/>
                <w:lang w:eastAsia="es-ES_tradnl"/>
              </w:rPr>
              <w:t xml:space="preserve">  </w:t>
            </w:r>
          </w:p>
        </w:tc>
      </w:tr>
      <w:tr w:rsidR="00843938" w:rsidRPr="009669D5" w:rsidTr="0016191D">
        <w:trPr>
          <w:gridAfter w:val="1"/>
          <w:wAfter w:w="246" w:type="pct"/>
          <w:trHeight w:val="781"/>
        </w:trPr>
        <w:tc>
          <w:tcPr>
            <w:tcW w:w="378" w:type="pct"/>
            <w:vMerge/>
            <w:tcBorders>
              <w:left w:val="single" w:sz="4" w:space="0" w:color="auto"/>
              <w:bottom w:val="single" w:sz="8" w:space="0" w:color="auto"/>
              <w:right w:val="single" w:sz="4" w:space="0" w:color="auto"/>
            </w:tcBorders>
          </w:tcPr>
          <w:p w:rsidR="00843938" w:rsidRPr="009669D5" w:rsidRDefault="00843938" w:rsidP="002D4D50">
            <w:pPr>
              <w:ind w:hanging="803"/>
              <w:rPr>
                <w:rFonts w:eastAsia="Times New Roman" w:cs="Arial"/>
                <w:color w:val="auto"/>
                <w:sz w:val="16"/>
                <w:szCs w:val="16"/>
                <w:lang w:eastAsia="es-ES_tradnl"/>
              </w:rPr>
            </w:pPr>
          </w:p>
        </w:tc>
        <w:tc>
          <w:tcPr>
            <w:tcW w:w="2498"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sidRPr="009669D5">
              <w:rPr>
                <w:rFonts w:eastAsia="Times New Roman" w:cs="Arial"/>
                <w:color w:val="002060"/>
                <w:sz w:val="16"/>
                <w:szCs w:val="16"/>
                <w:lang w:eastAsia="es-ES_tradnl"/>
              </w:rPr>
              <w:t xml:space="preserve">11. </w:t>
            </w:r>
            <w:r w:rsidRPr="00CA3103">
              <w:rPr>
                <w:rFonts w:eastAsia="Times New Roman" w:cs="Arial"/>
                <w:color w:val="002060"/>
                <w:sz w:val="16"/>
                <w:szCs w:val="16"/>
                <w:lang w:eastAsia="es-ES_tradnl"/>
              </w:rPr>
              <w:t>Identificar especies de plantas y animales en peligro</w:t>
            </w:r>
            <w:r w:rsidRPr="009669D5">
              <w:rPr>
                <w:rFonts w:eastAsia="Times New Roman" w:cs="Arial"/>
                <w:color w:val="002060"/>
                <w:sz w:val="16"/>
                <w:szCs w:val="16"/>
                <w:lang w:eastAsia="es-ES_tradnl"/>
              </w:rPr>
              <w:t xml:space="preserve">   de </w:t>
            </w:r>
            <w:r w:rsidRPr="00CA3103">
              <w:rPr>
                <w:rFonts w:eastAsia="Times New Roman" w:cs="Arial"/>
                <w:color w:val="002060"/>
                <w:sz w:val="16"/>
                <w:szCs w:val="16"/>
                <w:lang w:eastAsia="es-ES_tradnl"/>
              </w:rPr>
              <w:t>extinción</w:t>
            </w:r>
            <w:r w:rsidRPr="009669D5">
              <w:rPr>
                <w:rFonts w:eastAsia="Times New Roman" w:cs="Arial"/>
                <w:color w:val="002060"/>
                <w:sz w:val="16"/>
                <w:szCs w:val="16"/>
                <w:lang w:eastAsia="es-ES_tradnl"/>
              </w:rPr>
              <w:t xml:space="preserve"> o </w:t>
            </w:r>
            <w:r w:rsidRPr="00CA3103">
              <w:rPr>
                <w:rFonts w:eastAsia="Times New Roman" w:cs="Arial"/>
                <w:color w:val="002060"/>
                <w:sz w:val="16"/>
                <w:szCs w:val="16"/>
                <w:lang w:eastAsia="es-ES_tradnl"/>
              </w:rPr>
              <w:t>endémicas</w:t>
            </w:r>
            <w:r w:rsidRPr="009669D5">
              <w:rPr>
                <w:rFonts w:eastAsia="Times New Roman" w:cs="Arial"/>
                <w:color w:val="002060"/>
                <w:sz w:val="16"/>
                <w:szCs w:val="16"/>
                <w:lang w:eastAsia="es-ES_tradnl"/>
              </w:rPr>
              <w:t>.</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E</w:t>
            </w:r>
            <w:r w:rsidRPr="009669D5">
              <w:rPr>
                <w:rFonts w:eastAsia="Times New Roman" w:cs="Arial"/>
                <w:color w:val="002060"/>
                <w:sz w:val="16"/>
                <w:szCs w:val="16"/>
                <w:lang w:eastAsia="es-ES_tradnl"/>
              </w:rPr>
              <w:t xml:space="preserve">species de plantas y animales en peligro de </w:t>
            </w:r>
            <w:r w:rsidRPr="00CA3103">
              <w:rPr>
                <w:rFonts w:eastAsia="Times New Roman" w:cs="Arial"/>
                <w:color w:val="002060"/>
                <w:sz w:val="16"/>
                <w:szCs w:val="16"/>
                <w:lang w:eastAsia="es-ES_tradnl"/>
              </w:rPr>
              <w:t>extinción</w:t>
            </w:r>
            <w:r w:rsidRPr="009669D5">
              <w:rPr>
                <w:rFonts w:eastAsia="Times New Roman" w:cs="Arial"/>
                <w:color w:val="002060"/>
                <w:sz w:val="16"/>
                <w:szCs w:val="16"/>
                <w:lang w:eastAsia="es-ES_tradnl"/>
              </w:rPr>
              <w:t xml:space="preserve"> o endémicas.</w:t>
            </w:r>
          </w:p>
        </w:tc>
      </w:tr>
      <w:tr w:rsidR="00843938" w:rsidRPr="009669D5" w:rsidTr="0016191D">
        <w:trPr>
          <w:trHeight w:val="542"/>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val="restart"/>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2, Conocer los agentes y los procesos </w:t>
            </w:r>
            <w:r w:rsidRPr="00CA3103">
              <w:rPr>
                <w:rFonts w:eastAsia="Times New Roman" w:cs="Arial"/>
                <w:color w:val="7C354D" w:themeColor="accent4" w:themeShade="80"/>
                <w:sz w:val="16"/>
                <w:szCs w:val="16"/>
                <w:lang w:eastAsia="es-ES_tradnl"/>
              </w:rPr>
              <w:t>geológicos</w:t>
            </w:r>
            <w:r w:rsidRPr="009669D5">
              <w:rPr>
                <w:rFonts w:eastAsia="Times New Roman" w:cs="Arial"/>
                <w:color w:val="7C354D" w:themeColor="accent4" w:themeShade="80"/>
                <w:sz w:val="16"/>
                <w:szCs w:val="16"/>
                <w:lang w:eastAsia="es-ES_tradnl"/>
              </w:rPr>
              <w:t xml:space="preserve"> externos y relacionarlos con la </w:t>
            </w:r>
            <w:r w:rsidRPr="00CA3103">
              <w:rPr>
                <w:rFonts w:eastAsia="Times New Roman" w:cs="Arial"/>
                <w:color w:val="7C354D" w:themeColor="accent4" w:themeShade="80"/>
                <w:sz w:val="16"/>
                <w:szCs w:val="16"/>
                <w:lang w:eastAsia="es-ES_tradnl"/>
              </w:rPr>
              <w:t>energía</w:t>
            </w:r>
            <w:r w:rsidRPr="009669D5">
              <w:rPr>
                <w:rFonts w:eastAsia="Times New Roman" w:cs="Arial"/>
                <w:color w:val="7C354D" w:themeColor="accent4" w:themeShade="80"/>
                <w:sz w:val="16"/>
                <w:szCs w:val="16"/>
                <w:lang w:eastAsia="es-ES_tradnl"/>
              </w:rPr>
              <w:t xml:space="preserve"> que los activa. </w:t>
            </w:r>
          </w:p>
        </w:tc>
        <w:tc>
          <w:tcPr>
            <w:tcW w:w="1878" w:type="pct"/>
            <w:tcBorders>
              <w:top w:val="nil"/>
              <w:left w:val="nil"/>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L</w:t>
            </w:r>
            <w:r w:rsidRPr="00CA3103">
              <w:rPr>
                <w:rFonts w:eastAsia="Times New Roman" w:cs="Arial"/>
                <w:color w:val="7C354D" w:themeColor="accent4" w:themeShade="80"/>
                <w:sz w:val="16"/>
                <w:szCs w:val="16"/>
                <w:lang w:eastAsia="es-ES_tradnl"/>
              </w:rPr>
              <w:t>os agentes geológicos externos</w:t>
            </w:r>
            <w:r w:rsidRPr="009669D5">
              <w:rPr>
                <w:rFonts w:eastAsia="Times New Roman" w:cs="Arial"/>
                <w:color w:val="7C354D" w:themeColor="accent4" w:themeShade="80"/>
                <w:sz w:val="16"/>
                <w:szCs w:val="16"/>
                <w:lang w:eastAsia="es-ES_tradnl"/>
              </w:rPr>
              <w:t>.  </w:t>
            </w: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608"/>
        </w:trPr>
        <w:tc>
          <w:tcPr>
            <w:tcW w:w="37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p>
        </w:tc>
        <w:tc>
          <w:tcPr>
            <w:tcW w:w="1878" w:type="pct"/>
            <w:tcBorders>
              <w:top w:val="nil"/>
              <w:left w:val="nil"/>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L</w:t>
            </w:r>
            <w:r w:rsidRPr="009669D5">
              <w:rPr>
                <w:rFonts w:eastAsia="Times New Roman" w:cs="Arial"/>
                <w:color w:val="7C354D" w:themeColor="accent4" w:themeShade="80"/>
                <w:sz w:val="16"/>
                <w:szCs w:val="16"/>
                <w:lang w:eastAsia="es-ES_tradnl"/>
              </w:rPr>
              <w:t>os   proces</w:t>
            </w:r>
            <w:r>
              <w:rPr>
                <w:rFonts w:eastAsia="Times New Roman" w:cs="Arial"/>
                <w:color w:val="7C354D" w:themeColor="accent4" w:themeShade="80"/>
                <w:sz w:val="16"/>
                <w:szCs w:val="16"/>
                <w:lang w:eastAsia="es-ES_tradnl"/>
              </w:rPr>
              <w:t>o</w:t>
            </w:r>
            <w:r w:rsidRPr="009669D5">
              <w:rPr>
                <w:rFonts w:eastAsia="Times New Roman" w:cs="Arial"/>
                <w:color w:val="7C354D" w:themeColor="accent4" w:themeShade="80"/>
                <w:sz w:val="16"/>
                <w:szCs w:val="16"/>
                <w:lang w:eastAsia="es-ES_tradnl"/>
              </w:rPr>
              <w:t xml:space="preserve">s   </w:t>
            </w:r>
            <w:r>
              <w:rPr>
                <w:rFonts w:eastAsia="Times New Roman" w:cs="Arial"/>
                <w:color w:val="7C354D" w:themeColor="accent4" w:themeShade="80"/>
                <w:sz w:val="16"/>
                <w:szCs w:val="16"/>
                <w:lang w:eastAsia="es-ES_tradnl"/>
              </w:rPr>
              <w:t>geológicos externos y su origen (la energía solar)</w:t>
            </w:r>
            <w:r w:rsidRPr="009669D5">
              <w:rPr>
                <w:rFonts w:eastAsia="Times New Roman" w:cs="Arial"/>
                <w:color w:val="7C354D" w:themeColor="accent4" w:themeShade="80"/>
                <w:sz w:val="16"/>
                <w:szCs w:val="16"/>
                <w:lang w:eastAsia="es-ES_tradnl"/>
              </w:rPr>
              <w:t xml:space="preserve">  </w:t>
            </w: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565"/>
        </w:trPr>
        <w:tc>
          <w:tcPr>
            <w:tcW w:w="378" w:type="pct"/>
            <w:vMerge/>
            <w:tcBorders>
              <w:left w:val="single" w:sz="4" w:space="0" w:color="auto"/>
              <w:right w:val="nil"/>
            </w:tcBorders>
          </w:tcPr>
          <w:p w:rsidR="00843938" w:rsidRDefault="00843938" w:rsidP="002D4D50">
            <w:pPr>
              <w:ind w:hanging="803"/>
              <w:rPr>
                <w:rFonts w:eastAsia="Times New Roman" w:cs="Arial"/>
                <w:color w:val="963634"/>
                <w:sz w:val="16"/>
                <w:szCs w:val="16"/>
                <w:lang w:eastAsia="es-ES_tradnl"/>
              </w:rPr>
            </w:pPr>
          </w:p>
        </w:tc>
        <w:tc>
          <w:tcPr>
            <w:tcW w:w="2498" w:type="pct"/>
            <w:tcBorders>
              <w:top w:val="nil"/>
              <w:left w:val="single" w:sz="4" w:space="0" w:color="auto"/>
              <w:bottom w:val="single" w:sz="4" w:space="0" w:color="auto"/>
              <w:right w:val="nil"/>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CA3103">
              <w:rPr>
                <w:rFonts w:eastAsia="Times New Roman" w:cs="Arial"/>
                <w:color w:val="7C354D" w:themeColor="accent4" w:themeShade="80"/>
                <w:sz w:val="16"/>
                <w:szCs w:val="16"/>
                <w:lang w:eastAsia="es-ES_tradnl"/>
              </w:rPr>
              <w:t>3. Relaciona la dinámica marina, eólica, glaciar, y de las aguas superficiales con diferentes formas resultantes del relieve.</w:t>
            </w:r>
            <w:r w:rsidRPr="009669D5">
              <w:rPr>
                <w:rFonts w:eastAsia="Times New Roman" w:cs="Arial"/>
                <w:color w:val="7C354D" w:themeColor="accent4" w:themeShade="80"/>
                <w:sz w:val="16"/>
                <w:szCs w:val="16"/>
                <w:lang w:eastAsia="es-ES_tradnl"/>
              </w:rPr>
              <w:t xml:space="preserve"> </w:t>
            </w:r>
          </w:p>
        </w:tc>
        <w:tc>
          <w:tcPr>
            <w:tcW w:w="1878" w:type="pct"/>
            <w:tcBorders>
              <w:top w:val="nil"/>
              <w:left w:val="single" w:sz="4" w:space="0" w:color="auto"/>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Formas geológicas externas.</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824"/>
        </w:trPr>
        <w:tc>
          <w:tcPr>
            <w:tcW w:w="378" w:type="pct"/>
            <w:vMerge/>
            <w:tcBorders>
              <w:left w:val="single" w:sz="4" w:space="0" w:color="auto"/>
              <w:right w:val="nil"/>
            </w:tcBorders>
          </w:tcPr>
          <w:p w:rsidR="00843938" w:rsidRPr="009669D5" w:rsidRDefault="00843938" w:rsidP="002D4D50">
            <w:pPr>
              <w:ind w:hanging="803"/>
              <w:rPr>
                <w:rFonts w:eastAsia="Times New Roman" w:cs="Arial"/>
                <w:color w:val="000000"/>
                <w:sz w:val="16"/>
                <w:szCs w:val="16"/>
                <w:lang w:eastAsia="es-ES_tradnl"/>
              </w:rPr>
            </w:pPr>
          </w:p>
        </w:tc>
        <w:tc>
          <w:tcPr>
            <w:tcW w:w="2498" w:type="pct"/>
            <w:tcBorders>
              <w:top w:val="single" w:sz="4" w:space="0" w:color="auto"/>
              <w:left w:val="single" w:sz="4" w:space="0" w:color="auto"/>
              <w:bottom w:val="single" w:sz="4" w:space="0" w:color="auto"/>
              <w:right w:val="nil"/>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10. </w:t>
            </w:r>
            <w:r w:rsidRPr="00CA3103">
              <w:rPr>
                <w:rFonts w:eastAsia="Times New Roman" w:cs="Arial"/>
                <w:color w:val="7C354D" w:themeColor="accent4" w:themeShade="80"/>
                <w:sz w:val="16"/>
                <w:szCs w:val="16"/>
                <w:lang w:eastAsia="es-ES_tradnl"/>
              </w:rPr>
              <w:t>Identificar las manifestaciones de la energía</w:t>
            </w:r>
            <w:r w:rsidRPr="009669D5">
              <w:rPr>
                <w:rFonts w:eastAsia="Times New Roman" w:cs="Arial"/>
                <w:color w:val="7C354D" w:themeColor="accent4" w:themeShade="80"/>
                <w:sz w:val="16"/>
                <w:szCs w:val="16"/>
                <w:lang w:eastAsia="es-ES_tradnl"/>
              </w:rPr>
              <w:t xml:space="preserve"> interna   </w:t>
            </w:r>
            <w:r w:rsidRPr="00CA3103">
              <w:rPr>
                <w:rFonts w:eastAsia="Times New Roman" w:cs="Arial"/>
                <w:color w:val="7C354D" w:themeColor="accent4" w:themeShade="80"/>
                <w:sz w:val="16"/>
                <w:szCs w:val="16"/>
                <w:lang w:eastAsia="es-ES_tradnl"/>
              </w:rPr>
              <w:t>de la Tierra y diferenciar los</w:t>
            </w:r>
            <w:r w:rsidRPr="009669D5">
              <w:rPr>
                <w:rFonts w:eastAsia="Times New Roman" w:cs="Arial"/>
                <w:color w:val="7C354D" w:themeColor="accent4" w:themeShade="80"/>
                <w:sz w:val="16"/>
                <w:szCs w:val="16"/>
                <w:lang w:eastAsia="es-ES_tradnl"/>
              </w:rPr>
              <w:t xml:space="preserve"> cambios en la superficie terrestre generados por la </w:t>
            </w:r>
            <w:r w:rsidRPr="00CA3103">
              <w:rPr>
                <w:rFonts w:eastAsia="Times New Roman" w:cs="Arial"/>
                <w:color w:val="7C354D" w:themeColor="accent4" w:themeShade="80"/>
                <w:sz w:val="16"/>
                <w:szCs w:val="16"/>
                <w:lang w:eastAsia="es-ES_tradnl"/>
              </w:rPr>
              <w:t>energía</w:t>
            </w:r>
            <w:r w:rsidRPr="009669D5">
              <w:rPr>
                <w:rFonts w:eastAsia="Times New Roman" w:cs="Arial"/>
                <w:color w:val="7C354D" w:themeColor="accent4" w:themeShade="80"/>
                <w:sz w:val="16"/>
                <w:szCs w:val="16"/>
                <w:lang w:eastAsia="es-ES_tradnl"/>
              </w:rPr>
              <w:t xml:space="preserve"> del interior generan </w:t>
            </w:r>
          </w:p>
        </w:tc>
        <w:tc>
          <w:tcPr>
            <w:tcW w:w="1878" w:type="pct"/>
            <w:tcBorders>
              <w:top w:val="single" w:sz="4" w:space="0" w:color="auto"/>
              <w:left w:val="single" w:sz="4" w:space="0" w:color="auto"/>
              <w:bottom w:val="single" w:sz="4" w:space="0" w:color="auto"/>
              <w:right w:val="single" w:sz="4" w:space="0" w:color="auto"/>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Procesos geológicos internos: terremotos y volcanes y su origen.</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16191D">
        <w:trPr>
          <w:trHeight w:val="738"/>
        </w:trPr>
        <w:tc>
          <w:tcPr>
            <w:tcW w:w="378" w:type="pct"/>
            <w:vMerge/>
            <w:tcBorders>
              <w:left w:val="single" w:sz="4" w:space="0" w:color="auto"/>
              <w:bottom w:val="single" w:sz="4" w:space="0" w:color="auto"/>
              <w:right w:val="nil"/>
            </w:tcBorders>
          </w:tcPr>
          <w:p w:rsidR="00843938" w:rsidRPr="009669D5" w:rsidRDefault="00843938" w:rsidP="002D4D50">
            <w:pPr>
              <w:ind w:hanging="803"/>
              <w:rPr>
                <w:rFonts w:eastAsia="Times New Roman" w:cs="Arial"/>
                <w:color w:val="000000"/>
                <w:sz w:val="16"/>
                <w:szCs w:val="16"/>
                <w:lang w:eastAsia="es-ES_tradnl"/>
              </w:rPr>
            </w:pPr>
          </w:p>
        </w:tc>
        <w:tc>
          <w:tcPr>
            <w:tcW w:w="2498" w:type="pct"/>
            <w:tcBorders>
              <w:top w:val="nil"/>
              <w:left w:val="single" w:sz="4" w:space="0" w:color="auto"/>
              <w:bottom w:val="single" w:sz="4" w:space="0" w:color="auto"/>
              <w:right w:val="nil"/>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sidRPr="009669D5">
              <w:rPr>
                <w:rFonts w:eastAsia="Times New Roman" w:cs="Arial"/>
                <w:color w:val="7C354D" w:themeColor="accent4" w:themeShade="80"/>
                <w:sz w:val="16"/>
                <w:szCs w:val="16"/>
                <w:lang w:eastAsia="es-ES_tradnl"/>
              </w:rPr>
              <w:t xml:space="preserve">12.Relacionar   la   actividad   sísmica   y   volcánica   con   la   dinámica del interior terrestre y justificar su distribución planetaria. </w:t>
            </w:r>
          </w:p>
        </w:tc>
        <w:tc>
          <w:tcPr>
            <w:tcW w:w="1878" w:type="pct"/>
            <w:tcBorders>
              <w:top w:val="nil"/>
              <w:left w:val="single" w:sz="4" w:space="0" w:color="auto"/>
              <w:bottom w:val="single" w:sz="4" w:space="0" w:color="auto"/>
              <w:right w:val="single" w:sz="4" w:space="0" w:color="auto"/>
            </w:tcBorders>
            <w:shd w:val="clear" w:color="auto" w:fill="FCECDA" w:themeFill="accent2"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Di</w:t>
            </w:r>
            <w:r w:rsidRPr="009669D5">
              <w:rPr>
                <w:rFonts w:eastAsia="Times New Roman" w:cs="Arial"/>
                <w:color w:val="7C354D" w:themeColor="accent4" w:themeShade="80"/>
                <w:sz w:val="16"/>
                <w:szCs w:val="16"/>
                <w:lang w:eastAsia="es-ES_tradnl"/>
              </w:rPr>
              <w:t>stribución planetaria de volcanes y terremotos.</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bl>
    <w:p w:rsidR="00843938" w:rsidRDefault="00843938" w:rsidP="00452AE5">
      <w:pPr>
        <w:spacing w:line="276" w:lineRule="auto"/>
        <w:jc w:val="both"/>
      </w:pPr>
    </w:p>
    <w:p w:rsidR="00843938" w:rsidRDefault="00843938" w:rsidP="001A3CE6">
      <w:pPr>
        <w:spacing w:line="276" w:lineRule="auto"/>
        <w:jc w:val="both"/>
        <w:rPr>
          <w:u w:val="single"/>
        </w:rPr>
      </w:pPr>
      <w:r w:rsidRPr="008465BF">
        <w:rPr>
          <w:u w:val="single"/>
        </w:rPr>
        <w:t>METODOLOGÍA</w:t>
      </w:r>
    </w:p>
    <w:p w:rsidR="00843938" w:rsidRPr="001A3CE6" w:rsidRDefault="00843938" w:rsidP="001A3CE6">
      <w:pPr>
        <w:spacing w:line="276" w:lineRule="auto"/>
        <w:jc w:val="both"/>
        <w:rPr>
          <w:u w:val="single"/>
        </w:rPr>
      </w:pPr>
      <w:r>
        <w:t>Se utilizarán recursos variados, en los que los alumnos avanzarán en los contenidos mínimos señalados realizando tareas de forma semanal o quincenal, que no revistan una especial dificultad para que puedan realizarlos de forma autónoma, generando confianza en sí mismos, sin necesidad de recurrir a sus familiares, pero con el seguimiento y apoyo necesario del profesorado para llevarlas a cabo.</w:t>
      </w:r>
    </w:p>
    <w:p w:rsidR="00843938" w:rsidRDefault="00843938" w:rsidP="00452AE5">
      <w:pPr>
        <w:spacing w:line="276" w:lineRule="auto"/>
        <w:jc w:val="both"/>
      </w:pPr>
    </w:p>
    <w:p w:rsidR="00843938" w:rsidRPr="00203C8B" w:rsidRDefault="00843938" w:rsidP="00203C8B">
      <w:pPr>
        <w:spacing w:line="276" w:lineRule="auto"/>
        <w:jc w:val="both"/>
        <w:rPr>
          <w:u w:val="single"/>
        </w:rPr>
      </w:pPr>
      <w:r w:rsidRPr="00A96A67">
        <w:rPr>
          <w:u w:val="single"/>
        </w:rPr>
        <w:t xml:space="preserve">RECUPERACIÓN DE </w:t>
      </w:r>
      <w:r>
        <w:rPr>
          <w:u w:val="single"/>
        </w:rPr>
        <w:t xml:space="preserve">EVALUACIONES </w:t>
      </w:r>
      <w:r w:rsidRPr="00A96A67">
        <w:rPr>
          <w:u w:val="single"/>
        </w:rPr>
        <w:t>PENDIENTES.</w:t>
      </w:r>
    </w:p>
    <w:p w:rsidR="00843938" w:rsidRPr="00452AE5" w:rsidRDefault="00843938" w:rsidP="001A3CE6">
      <w:pPr>
        <w:spacing w:line="276" w:lineRule="auto"/>
        <w:jc w:val="both"/>
      </w:pPr>
      <w: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882D84" w:rsidRDefault="00843938" w:rsidP="00882D84">
      <w:pPr>
        <w:rPr>
          <w:rFonts w:ascii="Times New Roman" w:eastAsia="Times New Roman" w:hAnsi="Times New Roman"/>
          <w:color w:val="auto"/>
          <w:sz w:val="24"/>
          <w:szCs w:val="24"/>
          <w:lang w:eastAsia="es-ES_tradnl"/>
        </w:rPr>
      </w:pPr>
      <w:r w:rsidRPr="00882D84">
        <w:rPr>
          <w:rFonts w:ascii="Times New Roman" w:eastAsia="Times New Roman" w:hAnsi="Times New Roman"/>
          <w:color w:val="auto"/>
          <w:sz w:val="24"/>
          <w:szCs w:val="24"/>
          <w:lang w:eastAsia="es-ES_tradnl"/>
        </w:rPr>
        <w:fldChar w:fldCharType="begin"/>
      </w:r>
      <w:r w:rsidRPr="00882D84">
        <w:rPr>
          <w:rFonts w:ascii="Times New Roman" w:eastAsia="Times New Roman" w:hAnsi="Times New Roman"/>
          <w:color w:val="auto"/>
          <w:sz w:val="24"/>
          <w:szCs w:val="24"/>
          <w:lang w:eastAsia="es-ES_tradnl"/>
        </w:rPr>
        <w:instrText xml:space="preserve"> INCLUDEPICTURE "https://i.pinimg.com/236x/32/63/3b/32633b72d7f89b59ca7590f9bebc8d17.jpg" \* MERGEFORMATINET </w:instrText>
      </w:r>
      <w:r w:rsidRPr="00882D84">
        <w:rPr>
          <w:rFonts w:ascii="Times New Roman" w:eastAsia="Times New Roman" w:hAnsi="Times New Roman"/>
          <w:color w:val="auto"/>
          <w:sz w:val="24"/>
          <w:szCs w:val="24"/>
          <w:lang w:eastAsia="es-ES_tradnl"/>
        </w:rPr>
        <w:fldChar w:fldCharType="end"/>
      </w:r>
    </w:p>
    <w:p w:rsidR="00843938" w:rsidRDefault="00843938"/>
    <w:p w:rsidR="00843938" w:rsidRPr="002D4D50" w:rsidRDefault="00843938" w:rsidP="002D4D50">
      <w:pPr>
        <w:spacing w:line="276" w:lineRule="auto"/>
        <w:jc w:val="center"/>
        <w:rPr>
          <w:b/>
          <w:bCs/>
          <w:color w:val="002060"/>
        </w:rPr>
      </w:pPr>
      <w:r w:rsidRPr="002D4D50">
        <w:rPr>
          <w:b/>
          <w:bCs/>
          <w:color w:val="002060"/>
        </w:rPr>
        <w:lastRenderedPageBreak/>
        <w:t xml:space="preserve">REPROGRAMACIÓN </w:t>
      </w:r>
      <w:r>
        <w:rPr>
          <w:b/>
          <w:bCs/>
          <w:color w:val="002060"/>
        </w:rPr>
        <w:t>2º de Bachillerato</w:t>
      </w:r>
      <w:r w:rsidRPr="002D4D50">
        <w:rPr>
          <w:b/>
          <w:bCs/>
          <w:color w:val="002060"/>
        </w:rPr>
        <w:t xml:space="preserve">, </w:t>
      </w:r>
      <w:r>
        <w:rPr>
          <w:b/>
          <w:bCs/>
          <w:color w:val="002060"/>
        </w:rPr>
        <w:t>GEOLOGÍA</w:t>
      </w:r>
      <w:r w:rsidRPr="002D4D50">
        <w:rPr>
          <w:b/>
          <w:bCs/>
          <w:color w:val="002060"/>
        </w:rPr>
        <w:t>.</w:t>
      </w:r>
    </w:p>
    <w:p w:rsidR="00843938" w:rsidRDefault="00843938" w:rsidP="00452AE5">
      <w:pPr>
        <w:spacing w:line="276" w:lineRule="auto"/>
        <w:jc w:val="both"/>
      </w:pPr>
    </w:p>
    <w:p w:rsidR="00843938" w:rsidRPr="008A237A" w:rsidRDefault="00843938" w:rsidP="00452AE5">
      <w:pPr>
        <w:spacing w:line="276" w:lineRule="auto"/>
        <w:jc w:val="both"/>
        <w:rPr>
          <w:sz w:val="18"/>
          <w:szCs w:val="18"/>
        </w:rPr>
      </w:pPr>
      <w:r w:rsidRPr="008A237A">
        <w:rPr>
          <w:sz w:val="18"/>
          <w:szCs w:val="18"/>
          <w:u w:val="single"/>
        </w:rPr>
        <w:t>CONTENIDOS MÍNIMOS Y CRITERIOS DE EVALUACIÓN</w:t>
      </w:r>
      <w:r w:rsidRPr="008A237A">
        <w:rPr>
          <w:sz w:val="18"/>
          <w:szCs w:val="18"/>
        </w:rPr>
        <w:t>.</w:t>
      </w:r>
    </w:p>
    <w:p w:rsidR="00843938" w:rsidRPr="008A237A" w:rsidRDefault="00843938" w:rsidP="00452AE5">
      <w:pPr>
        <w:spacing w:line="276" w:lineRule="auto"/>
        <w:jc w:val="both"/>
        <w:rPr>
          <w:sz w:val="18"/>
          <w:szCs w:val="18"/>
        </w:rPr>
      </w:pPr>
      <w:r w:rsidRPr="008A237A">
        <w:rPr>
          <w:sz w:val="18"/>
          <w:szCs w:val="18"/>
        </w:rPr>
        <w:t xml:space="preserve">Con motivo de la nueva situación educativa generada por el estado de alarma sanitario creado por la epidemia del COVID – 19, para </w:t>
      </w:r>
      <w:r>
        <w:rPr>
          <w:sz w:val="18"/>
          <w:szCs w:val="18"/>
        </w:rPr>
        <w:t>2</w:t>
      </w:r>
      <w:r w:rsidRPr="008A237A">
        <w:rPr>
          <w:sz w:val="18"/>
          <w:szCs w:val="18"/>
        </w:rPr>
        <w:t xml:space="preserve">º de </w:t>
      </w:r>
      <w:r>
        <w:rPr>
          <w:sz w:val="18"/>
          <w:szCs w:val="18"/>
        </w:rPr>
        <w:t>Bachillerato</w:t>
      </w:r>
      <w:r w:rsidRPr="008A237A">
        <w:rPr>
          <w:sz w:val="18"/>
          <w:szCs w:val="18"/>
        </w:rPr>
        <w:t>, hemos tomado la decisión de aplicar los siguientes Criterios de Evaluación, a los Contenidos Mínimos consensuados por los miembros del Departamento, para el último trimestre del curso académico 2019-2020:</w:t>
      </w:r>
    </w:p>
    <w:p w:rsidR="00843938" w:rsidRDefault="00843938" w:rsidP="00452AE5">
      <w:pPr>
        <w:spacing w:line="276" w:lineRule="auto"/>
        <w:jc w:val="both"/>
      </w:pPr>
    </w:p>
    <w:tbl>
      <w:tblPr>
        <w:tblW w:w="5361" w:type="pct"/>
        <w:tblInd w:w="-10" w:type="dxa"/>
        <w:tblLayout w:type="fixed"/>
        <w:tblCellMar>
          <w:left w:w="70" w:type="dxa"/>
          <w:right w:w="70" w:type="dxa"/>
        </w:tblCellMar>
        <w:tblLook w:val="04A0" w:firstRow="1" w:lastRow="0" w:firstColumn="1" w:lastColumn="0" w:noHBand="0" w:noVBand="1"/>
      </w:tblPr>
      <w:tblGrid>
        <w:gridCol w:w="688"/>
        <w:gridCol w:w="4547"/>
        <w:gridCol w:w="3418"/>
        <w:gridCol w:w="448"/>
      </w:tblGrid>
      <w:tr w:rsidR="00843938" w:rsidRPr="009669D5" w:rsidTr="00F821CC">
        <w:trPr>
          <w:gridAfter w:val="1"/>
          <w:wAfter w:w="246" w:type="pct"/>
          <w:trHeight w:val="732"/>
        </w:trPr>
        <w:tc>
          <w:tcPr>
            <w:tcW w:w="37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2533FC" w:rsidRDefault="00843938" w:rsidP="002D4D50">
            <w:pPr>
              <w:ind w:hanging="803"/>
              <w:rPr>
                <w:rFonts w:eastAsia="Times New Roman" w:cs="Arial"/>
                <w:b/>
                <w:bCs/>
                <w:color w:val="E2BDCA" w:themeColor="accent4" w:themeTint="99"/>
                <w:lang w:eastAsia="es-ES_tradnl"/>
              </w:rPr>
            </w:pPr>
          </w:p>
        </w:tc>
        <w:tc>
          <w:tcPr>
            <w:tcW w:w="2498"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2533FC" w:rsidRDefault="00843938" w:rsidP="009669D5">
            <w:pPr>
              <w:rPr>
                <w:rFonts w:eastAsia="Times New Roman" w:cs="Arial"/>
                <w:b/>
                <w:bCs/>
                <w:color w:val="E2BDCA" w:themeColor="accent4" w:themeTint="99"/>
                <w:lang w:eastAsia="es-ES_tradnl"/>
              </w:rPr>
            </w:pPr>
            <w:r w:rsidRPr="002533FC">
              <w:rPr>
                <w:rFonts w:eastAsia="Times New Roman" w:cs="Arial"/>
                <w:b/>
                <w:bCs/>
                <w:color w:val="E2BDCA" w:themeColor="accent4" w:themeTint="99"/>
                <w:lang w:eastAsia="es-ES_tradnl"/>
              </w:rPr>
              <w:t xml:space="preserve">Criterios </w:t>
            </w:r>
            <w:r>
              <w:rPr>
                <w:rFonts w:eastAsia="Times New Roman" w:cs="Arial"/>
                <w:b/>
                <w:bCs/>
                <w:color w:val="E2BDCA" w:themeColor="accent4" w:themeTint="99"/>
                <w:lang w:eastAsia="es-ES_tradnl"/>
              </w:rPr>
              <w:t>evaluados</w:t>
            </w:r>
          </w:p>
        </w:tc>
        <w:tc>
          <w:tcPr>
            <w:tcW w:w="1878" w:type="pct"/>
            <w:tcBorders>
              <w:top w:val="single" w:sz="4" w:space="0" w:color="auto"/>
              <w:left w:val="nil"/>
              <w:bottom w:val="single" w:sz="4" w:space="0" w:color="auto"/>
              <w:right w:val="nil"/>
            </w:tcBorders>
            <w:shd w:val="clear" w:color="auto" w:fill="4E74A2" w:themeFill="accent6" w:themeFillShade="BF"/>
            <w:vAlign w:val="center"/>
          </w:tcPr>
          <w:p w:rsidR="00843938" w:rsidRPr="002533FC" w:rsidRDefault="00843938" w:rsidP="002D4D50">
            <w:pPr>
              <w:rPr>
                <w:rFonts w:eastAsia="Times New Roman" w:cs="Arial"/>
                <w:b/>
                <w:bCs/>
                <w:color w:val="E2BDCA" w:themeColor="accent4" w:themeTint="99"/>
                <w:lang w:eastAsia="es-ES_tradnl"/>
              </w:rPr>
            </w:pPr>
            <w:r>
              <w:rPr>
                <w:rFonts w:eastAsia="Times New Roman" w:cs="Arial"/>
                <w:b/>
                <w:bCs/>
                <w:color w:val="E2BDCA" w:themeColor="accent4" w:themeTint="99"/>
                <w:lang w:eastAsia="es-ES_tradnl"/>
              </w:rPr>
              <w:t>Contenidos mínimos</w:t>
            </w:r>
          </w:p>
        </w:tc>
      </w:tr>
      <w:tr w:rsidR="00843938" w:rsidRPr="009669D5" w:rsidTr="00F821CC">
        <w:trPr>
          <w:gridAfter w:val="1"/>
          <w:wAfter w:w="246" w:type="pct"/>
          <w:trHeight w:val="1627"/>
        </w:trPr>
        <w:tc>
          <w:tcPr>
            <w:tcW w:w="378" w:type="pct"/>
            <w:vMerge w:val="restart"/>
            <w:tcBorders>
              <w:top w:val="single" w:sz="8" w:space="0" w:color="000000"/>
              <w:left w:val="single" w:sz="4" w:space="0" w:color="auto"/>
              <w:bottom w:val="single" w:sz="4" w:space="0" w:color="auto"/>
              <w:right w:val="single" w:sz="4" w:space="0" w:color="auto"/>
            </w:tcBorders>
            <w:textDirection w:val="btLr"/>
          </w:tcPr>
          <w:p w:rsidR="00843938" w:rsidRDefault="00843938" w:rsidP="002D4D50">
            <w:pPr>
              <w:ind w:right="113" w:hanging="803"/>
              <w:rPr>
                <w:rFonts w:eastAsia="Times New Roman" w:cs="Arial"/>
                <w:color w:val="963634"/>
                <w:sz w:val="16"/>
                <w:szCs w:val="16"/>
                <w:lang w:eastAsia="es-ES_tradnl"/>
              </w:rPr>
            </w:pPr>
          </w:p>
          <w:p w:rsidR="00843938" w:rsidRPr="00AA4611" w:rsidRDefault="00843938" w:rsidP="00AA4611">
            <w:pPr>
              <w:ind w:left="113" w:right="113"/>
              <w:jc w:val="center"/>
              <w:rPr>
                <w:rFonts w:eastAsia="Times New Roman" w:cs="Arial"/>
                <w:sz w:val="15"/>
                <w:szCs w:val="15"/>
                <w:lang w:eastAsia="es-ES_tradnl"/>
              </w:rPr>
            </w:pPr>
            <w:r w:rsidRPr="00AA4611">
              <w:rPr>
                <w:rFonts w:eastAsia="Times New Roman" w:cs="Arial"/>
                <w:b/>
                <w:bCs/>
                <w:color w:val="B55374" w:themeColor="accent4" w:themeShade="BF"/>
                <w:sz w:val="15"/>
                <w:szCs w:val="15"/>
                <w:lang w:eastAsia="es-ES_tradnl"/>
              </w:rPr>
              <w:t>BLOQUE 8</w:t>
            </w:r>
            <w:r w:rsidRPr="00AA4611">
              <w:rPr>
                <w:rFonts w:eastAsia="Times New Roman" w:cs="Arial"/>
                <w:b/>
                <w:bCs/>
                <w:sz w:val="15"/>
                <w:szCs w:val="15"/>
                <w:lang w:eastAsia="es-ES_tradnl"/>
              </w:rPr>
              <w:t xml:space="preserve">. RECURSOS DE LA GEOSFERA Y </w:t>
            </w:r>
            <w:r w:rsidRPr="00AA4611">
              <w:rPr>
                <w:rFonts w:eastAsia="Times New Roman" w:cs="Arial"/>
                <w:b/>
                <w:bCs/>
                <w:color w:val="B55374" w:themeColor="accent4" w:themeShade="BF"/>
                <w:sz w:val="15"/>
                <w:szCs w:val="15"/>
                <w:lang w:eastAsia="es-ES_tradnl"/>
              </w:rPr>
              <w:t xml:space="preserve">BLOQUE 9 </w:t>
            </w:r>
            <w:r w:rsidRPr="00AA4611">
              <w:rPr>
                <w:rFonts w:eastAsia="Times New Roman" w:cs="Arial"/>
                <w:b/>
                <w:bCs/>
                <w:sz w:val="15"/>
                <w:szCs w:val="15"/>
                <w:lang w:eastAsia="es-ES_tradnl"/>
              </w:rPr>
              <w:t>GEOLOGÍA DE ESPAÑA.</w:t>
            </w: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Pr="002D4D50" w:rsidRDefault="00843938" w:rsidP="002D4D50">
            <w:pPr>
              <w:ind w:left="113" w:right="113"/>
              <w:rPr>
                <w:rFonts w:eastAsia="Times New Roman" w:cs="Arial"/>
                <w:sz w:val="16"/>
                <w:szCs w:val="16"/>
                <w:lang w:eastAsia="es-ES_tradnl"/>
              </w:rPr>
            </w:pPr>
          </w:p>
        </w:tc>
        <w:tc>
          <w:tcPr>
            <w:tcW w:w="2498" w:type="pct"/>
            <w:tcBorders>
              <w:top w:val="single" w:sz="8" w:space="0" w:color="auto"/>
              <w:left w:val="single" w:sz="4" w:space="0" w:color="auto"/>
              <w:right w:val="single" w:sz="4" w:space="0" w:color="auto"/>
            </w:tcBorders>
            <w:shd w:val="clear" w:color="auto" w:fill="EBE6F2" w:themeFill="accent5" w:themeFillTint="33"/>
            <w:vAlign w:val="center"/>
            <w:hideMark/>
          </w:tcPr>
          <w:p w:rsidR="00843938" w:rsidRDefault="00843938" w:rsidP="009669D5">
            <w:pPr>
              <w:rPr>
                <w:rFonts w:eastAsia="Times New Roman" w:cs="Arial"/>
                <w:color w:val="002060"/>
                <w:sz w:val="16"/>
                <w:szCs w:val="16"/>
                <w:lang w:eastAsia="es-ES_tradnl"/>
              </w:rPr>
            </w:pPr>
          </w:p>
          <w:p w:rsidR="00843938" w:rsidRPr="009669D5" w:rsidRDefault="00843938" w:rsidP="008C3AE7">
            <w:pPr>
              <w:rPr>
                <w:rFonts w:eastAsia="Times New Roman" w:cs="Arial"/>
                <w:color w:val="002060"/>
                <w:sz w:val="16"/>
                <w:szCs w:val="16"/>
                <w:lang w:eastAsia="es-ES_tradnl"/>
              </w:rPr>
            </w:pPr>
            <w:r>
              <w:rPr>
                <w:rFonts w:eastAsia="Times New Roman" w:cs="Arial"/>
                <w:color w:val="002060"/>
                <w:sz w:val="16"/>
                <w:szCs w:val="16"/>
                <w:lang w:eastAsia="es-ES_tradnl"/>
              </w:rPr>
              <w:t>1.Recursos naturales renovables y no renovables.</w:t>
            </w:r>
          </w:p>
          <w:p w:rsidR="00843938" w:rsidRPr="009669D5" w:rsidRDefault="00843938" w:rsidP="008C3AE7">
            <w:pPr>
              <w:rPr>
                <w:rFonts w:eastAsia="Times New Roman" w:cs="Arial"/>
                <w:color w:val="002060"/>
                <w:sz w:val="16"/>
                <w:szCs w:val="16"/>
                <w:lang w:eastAsia="es-ES_tradnl"/>
              </w:rPr>
            </w:pPr>
            <w:r>
              <w:rPr>
                <w:rFonts w:eastAsia="Times New Roman" w:cs="Arial"/>
                <w:color w:val="002060"/>
                <w:sz w:val="16"/>
                <w:szCs w:val="16"/>
                <w:lang w:eastAsia="es-ES_tradnl"/>
              </w:rPr>
              <w:t>Relaciona objetos cotidianos con recursos minerales y energéticos.</w:t>
            </w:r>
            <w:r w:rsidRPr="009669D5">
              <w:rPr>
                <w:rFonts w:eastAsia="Times New Roman" w:cs="Arial"/>
                <w:color w:val="002060"/>
                <w:sz w:val="16"/>
                <w:szCs w:val="16"/>
                <w:lang w:eastAsia="es-ES_tradnl"/>
              </w:rPr>
              <w:t xml:space="preserve">  </w:t>
            </w:r>
          </w:p>
        </w:tc>
        <w:tc>
          <w:tcPr>
            <w:tcW w:w="1878" w:type="pct"/>
            <w:tcBorders>
              <w:top w:val="nil"/>
              <w:left w:val="nil"/>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002060"/>
                <w:sz w:val="16"/>
                <w:szCs w:val="16"/>
                <w:lang w:eastAsia="es-ES_tradnl"/>
              </w:rPr>
            </w:pPr>
            <w:r w:rsidRPr="00F821CC">
              <w:rPr>
                <w:rFonts w:eastAsia="Times New Roman" w:cs="Arial"/>
                <w:color w:val="7C354D" w:themeColor="accent4" w:themeShade="80"/>
                <w:sz w:val="16"/>
                <w:szCs w:val="16"/>
                <w:lang w:eastAsia="es-ES_tradnl"/>
              </w:rPr>
              <w:t>Recursos minerales y energéticos</w:t>
            </w:r>
          </w:p>
        </w:tc>
      </w:tr>
      <w:tr w:rsidR="00843938" w:rsidRPr="009669D5" w:rsidTr="00F821CC">
        <w:trPr>
          <w:gridAfter w:val="1"/>
          <w:wAfter w:w="246" w:type="pct"/>
          <w:trHeight w:val="112"/>
        </w:trPr>
        <w:tc>
          <w:tcPr>
            <w:tcW w:w="378" w:type="pct"/>
            <w:vMerge/>
            <w:tcBorders>
              <w:left w:val="single" w:sz="4" w:space="0" w:color="auto"/>
              <w:bottom w:val="single" w:sz="4" w:space="0" w:color="auto"/>
              <w:right w:val="single" w:sz="4" w:space="0" w:color="auto"/>
            </w:tcBorders>
          </w:tcPr>
          <w:p w:rsidR="00843938" w:rsidRPr="009669D5" w:rsidRDefault="00843938" w:rsidP="002D4D50">
            <w:pPr>
              <w:ind w:hanging="803"/>
              <w:rPr>
                <w:rFonts w:eastAsia="Times New Roman" w:cs="Arial"/>
                <w:color w:val="auto"/>
                <w:sz w:val="16"/>
                <w:szCs w:val="16"/>
                <w:lang w:eastAsia="es-ES_tradnl"/>
              </w:rPr>
            </w:pPr>
          </w:p>
        </w:tc>
        <w:tc>
          <w:tcPr>
            <w:tcW w:w="2498" w:type="pct"/>
            <w:tcBorders>
              <w:top w:val="nil"/>
              <w:left w:val="single" w:sz="4" w:space="0" w:color="auto"/>
              <w:bottom w:val="single" w:sz="8" w:space="0" w:color="auto"/>
              <w:right w:val="single" w:sz="4" w:space="0" w:color="auto"/>
            </w:tcBorders>
            <w:shd w:val="clear" w:color="auto" w:fill="EBE6F2" w:themeFill="accent5" w:themeFillTint="33"/>
            <w:vAlign w:val="center"/>
          </w:tcPr>
          <w:p w:rsidR="00843938" w:rsidRPr="009669D5" w:rsidRDefault="00843938" w:rsidP="009669D5">
            <w:pPr>
              <w:rPr>
                <w:rFonts w:eastAsia="Times New Roman" w:cs="Arial"/>
                <w:color w:val="002060"/>
                <w:sz w:val="16"/>
                <w:szCs w:val="16"/>
                <w:lang w:eastAsia="es-ES_tradnl"/>
              </w:rPr>
            </w:pPr>
          </w:p>
        </w:tc>
        <w:tc>
          <w:tcPr>
            <w:tcW w:w="1878" w:type="pct"/>
            <w:tcBorders>
              <w:top w:val="nil"/>
              <w:left w:val="nil"/>
              <w:bottom w:val="single" w:sz="8" w:space="0" w:color="auto"/>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002060"/>
                <w:sz w:val="16"/>
                <w:szCs w:val="16"/>
                <w:lang w:eastAsia="es-ES_tradnl"/>
              </w:rPr>
            </w:pPr>
          </w:p>
        </w:tc>
      </w:tr>
      <w:tr w:rsidR="00843938" w:rsidRPr="009669D5" w:rsidTr="00F821CC">
        <w:trPr>
          <w:trHeight w:val="677"/>
        </w:trPr>
        <w:tc>
          <w:tcPr>
            <w:tcW w:w="378" w:type="pct"/>
            <w:vMerge/>
            <w:tcBorders>
              <w:left w:val="single" w:sz="4" w:space="0" w:color="auto"/>
              <w:bottom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val="restart"/>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791C61" w:rsidRDefault="00843938" w:rsidP="009669D5">
            <w:pPr>
              <w:rPr>
                <w:rFonts w:eastAsia="Times New Roman" w:cs="Arial"/>
                <w:color w:val="7C354D" w:themeColor="accent4" w:themeShade="80"/>
                <w:sz w:val="16"/>
                <w:szCs w:val="16"/>
                <w:lang w:eastAsia="es-ES_tradnl"/>
              </w:rPr>
            </w:pPr>
            <w:r w:rsidRPr="00F821CC">
              <w:rPr>
                <w:rFonts w:eastAsia="Times New Roman"/>
                <w:sz w:val="16"/>
                <w:szCs w:val="16"/>
                <w:lang w:eastAsia="es-ES_tradnl"/>
              </w:rPr>
              <w:t>4. Conocer las diferentes etapas y técnicas empleadas en la exploración, evaluación del interés económico y explotación de los recursos minerales y energéticos.</w:t>
            </w:r>
          </w:p>
        </w:tc>
        <w:tc>
          <w:tcPr>
            <w:tcW w:w="1878" w:type="pct"/>
            <w:vMerge w:val="restart"/>
            <w:tcBorders>
              <w:top w:val="nil"/>
              <w:left w:val="nil"/>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Parámetros de explotación minera: ley, reservas, etc.</w:t>
            </w: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F821CC">
        <w:trPr>
          <w:trHeight w:val="759"/>
        </w:trPr>
        <w:tc>
          <w:tcPr>
            <w:tcW w:w="378" w:type="pct"/>
            <w:vMerge/>
            <w:tcBorders>
              <w:left w:val="single" w:sz="4" w:space="0" w:color="auto"/>
              <w:bottom w:val="single" w:sz="4" w:space="0" w:color="auto"/>
              <w:right w:val="single" w:sz="4" w:space="0" w:color="auto"/>
            </w:tcBorders>
          </w:tcPr>
          <w:p w:rsidR="00843938" w:rsidRPr="009669D5" w:rsidRDefault="00843938" w:rsidP="002D4D50">
            <w:pPr>
              <w:ind w:hanging="803"/>
              <w:rPr>
                <w:rFonts w:eastAsia="Times New Roman" w:cs="Arial"/>
                <w:color w:val="963634"/>
                <w:sz w:val="16"/>
                <w:szCs w:val="16"/>
                <w:lang w:eastAsia="es-ES_tradnl"/>
              </w:rPr>
            </w:pPr>
          </w:p>
        </w:tc>
        <w:tc>
          <w:tcPr>
            <w:tcW w:w="2498" w:type="pct"/>
            <w:vMerge/>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p>
        </w:tc>
        <w:tc>
          <w:tcPr>
            <w:tcW w:w="1878" w:type="pct"/>
            <w:vMerge/>
            <w:tcBorders>
              <w:left w:val="nil"/>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p>
        </w:tc>
        <w:tc>
          <w:tcPr>
            <w:tcW w:w="246" w:type="pct"/>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8A237A">
        <w:trPr>
          <w:trHeight w:val="1412"/>
        </w:trPr>
        <w:tc>
          <w:tcPr>
            <w:tcW w:w="378" w:type="pct"/>
            <w:vMerge/>
            <w:tcBorders>
              <w:left w:val="single" w:sz="4" w:space="0" w:color="auto"/>
              <w:bottom w:val="single" w:sz="4" w:space="0" w:color="auto"/>
              <w:right w:val="nil"/>
            </w:tcBorders>
          </w:tcPr>
          <w:p w:rsidR="00843938" w:rsidRDefault="00843938" w:rsidP="002D4D50">
            <w:pPr>
              <w:ind w:hanging="803"/>
              <w:rPr>
                <w:rFonts w:eastAsia="Times New Roman" w:cs="Arial"/>
                <w:color w:val="963634"/>
                <w:sz w:val="16"/>
                <w:szCs w:val="16"/>
                <w:lang w:eastAsia="es-ES_tradnl"/>
              </w:rPr>
            </w:pPr>
          </w:p>
        </w:tc>
        <w:tc>
          <w:tcPr>
            <w:tcW w:w="2498" w:type="pct"/>
            <w:tcBorders>
              <w:top w:val="nil"/>
              <w:left w:val="single" w:sz="4" w:space="0" w:color="auto"/>
              <w:bottom w:val="single" w:sz="4" w:space="0" w:color="auto"/>
              <w:right w:val="nil"/>
            </w:tcBorders>
            <w:shd w:val="clear" w:color="auto" w:fill="EBE6F2" w:themeFill="accent5" w:themeFillTint="33"/>
            <w:vAlign w:val="center"/>
            <w:hideMark/>
          </w:tcPr>
          <w:p w:rsidR="00843938" w:rsidRPr="00F821CC" w:rsidRDefault="00843938" w:rsidP="009669D5">
            <w:pPr>
              <w:rPr>
                <w:rFonts w:eastAsia="Times New Roman" w:cs="Arial"/>
                <w:sz w:val="16"/>
                <w:szCs w:val="16"/>
                <w:lang w:eastAsia="es-ES_tradnl"/>
              </w:rPr>
            </w:pPr>
            <w:r w:rsidRPr="00F821CC">
              <w:rPr>
                <w:rFonts w:eastAsia="Times New Roman"/>
                <w:sz w:val="16"/>
                <w:szCs w:val="16"/>
                <w:lang w:eastAsia="es-ES_tradnl"/>
              </w:rPr>
              <w:t>6. Explicar diversos conceptos relacionados con las aguas subterráneas como acuíferos y sus tipos, el nivel freático, manantiales y surgencias y sus tipos, además de conocer la circulación del agua a través de los materiales geológicos.</w:t>
            </w:r>
          </w:p>
        </w:tc>
        <w:tc>
          <w:tcPr>
            <w:tcW w:w="1878" w:type="pct"/>
            <w:tcBorders>
              <w:top w:val="nil"/>
              <w:left w:val="single" w:sz="4" w:space="0" w:color="auto"/>
              <w:bottom w:val="single" w:sz="4" w:space="0" w:color="auto"/>
              <w:right w:val="single" w:sz="4" w:space="0" w:color="auto"/>
            </w:tcBorders>
            <w:shd w:val="clear" w:color="auto" w:fill="EBE6F2" w:themeFill="accent5" w:themeFillTint="33"/>
            <w:vAlign w:val="center"/>
            <w:hideMark/>
          </w:tcPr>
          <w:p w:rsidR="00843938" w:rsidRPr="009669D5" w:rsidRDefault="00843938" w:rsidP="009669D5">
            <w:pPr>
              <w:jc w:val="both"/>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Partes de los acuíferos y sus tipos.</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r w:rsidR="00843938" w:rsidRPr="009669D5" w:rsidTr="00F821CC">
        <w:trPr>
          <w:trHeight w:val="1029"/>
        </w:trPr>
        <w:tc>
          <w:tcPr>
            <w:tcW w:w="378" w:type="pct"/>
            <w:vMerge/>
            <w:tcBorders>
              <w:left w:val="single" w:sz="4" w:space="0" w:color="auto"/>
              <w:bottom w:val="single" w:sz="4" w:space="0" w:color="auto"/>
              <w:right w:val="nil"/>
            </w:tcBorders>
          </w:tcPr>
          <w:p w:rsidR="00843938" w:rsidRPr="009669D5" w:rsidRDefault="00843938" w:rsidP="002D4D50">
            <w:pPr>
              <w:ind w:hanging="803"/>
              <w:rPr>
                <w:rFonts w:eastAsia="Times New Roman" w:cs="Arial"/>
                <w:color w:val="000000"/>
                <w:sz w:val="16"/>
                <w:szCs w:val="16"/>
                <w:lang w:eastAsia="es-ES_tradnl"/>
              </w:rPr>
            </w:pPr>
          </w:p>
        </w:tc>
        <w:tc>
          <w:tcPr>
            <w:tcW w:w="2498" w:type="pct"/>
            <w:tcBorders>
              <w:top w:val="single" w:sz="4" w:space="0" w:color="auto"/>
              <w:left w:val="single" w:sz="4" w:space="0" w:color="auto"/>
              <w:bottom w:val="single" w:sz="4" w:space="0" w:color="auto"/>
              <w:right w:val="nil"/>
            </w:tcBorders>
            <w:shd w:val="clear" w:color="auto" w:fill="ECF0E9" w:themeFill="accent1" w:themeFillTint="33"/>
            <w:vAlign w:val="center"/>
            <w:hideMark/>
          </w:tcPr>
          <w:p w:rsidR="00843938" w:rsidRPr="00F821CC" w:rsidRDefault="00843938" w:rsidP="009669D5">
            <w:pPr>
              <w:rPr>
                <w:rFonts w:eastAsia="Times New Roman" w:cs="Arial"/>
                <w:sz w:val="16"/>
                <w:szCs w:val="16"/>
                <w:lang w:eastAsia="es-ES_tradnl"/>
              </w:rPr>
            </w:pPr>
            <w:r w:rsidRPr="00B225B8">
              <w:rPr>
                <w:rFonts w:eastAsia="Times New Roman" w:cs="Arial"/>
                <w:sz w:val="16"/>
                <w:szCs w:val="16"/>
                <w:lang w:eastAsia="es-ES_tradnl"/>
              </w:rPr>
              <w:t>1. Conocer los principales dominios geológicos de España: Varisco, orógenos alpinos, grandes cuencas, Islas Canarias</w:t>
            </w:r>
            <w:r>
              <w:rPr>
                <w:rFonts w:eastAsia="Times New Roman" w:cs="Arial"/>
                <w:sz w:val="16"/>
                <w:szCs w:val="16"/>
                <w:lang w:eastAsia="es-ES_tradnl"/>
              </w:rPr>
              <w:t>.</w:t>
            </w:r>
          </w:p>
        </w:tc>
        <w:tc>
          <w:tcPr>
            <w:tcW w:w="1878" w:type="pct"/>
            <w:tcBorders>
              <w:top w:val="single" w:sz="4" w:space="0" w:color="auto"/>
              <w:left w:val="single" w:sz="4" w:space="0" w:color="auto"/>
              <w:bottom w:val="single" w:sz="4"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7C354D" w:themeColor="accent4" w:themeShade="80"/>
                <w:sz w:val="16"/>
                <w:szCs w:val="16"/>
                <w:lang w:eastAsia="es-ES_tradnl"/>
              </w:rPr>
            </w:pPr>
            <w:r>
              <w:rPr>
                <w:rFonts w:eastAsia="Times New Roman" w:cs="Arial"/>
                <w:color w:val="7C354D" w:themeColor="accent4" w:themeShade="80"/>
                <w:sz w:val="16"/>
                <w:szCs w:val="16"/>
                <w:lang w:eastAsia="es-ES_tradnl"/>
              </w:rPr>
              <w:t xml:space="preserve">Principales dominios geológicos de España. Origen geológico de Canarias. </w:t>
            </w:r>
          </w:p>
        </w:tc>
        <w:tc>
          <w:tcPr>
            <w:tcW w:w="246" w:type="pct"/>
            <w:tcBorders>
              <w:left w:val="single" w:sz="4" w:space="0" w:color="auto"/>
            </w:tcBorders>
            <w:shd w:val="clear" w:color="auto" w:fill="auto"/>
            <w:vAlign w:val="center"/>
            <w:hideMark/>
          </w:tcPr>
          <w:p w:rsidR="00843938" w:rsidRPr="009669D5" w:rsidRDefault="00843938" w:rsidP="009669D5">
            <w:pPr>
              <w:rPr>
                <w:rFonts w:eastAsia="Times New Roman"/>
                <w:color w:val="auto"/>
                <w:lang w:eastAsia="es-ES_tradnl"/>
              </w:rPr>
            </w:pPr>
          </w:p>
        </w:tc>
      </w:tr>
    </w:tbl>
    <w:p w:rsidR="00843938" w:rsidRDefault="00843938" w:rsidP="00452AE5">
      <w:pPr>
        <w:spacing w:line="276" w:lineRule="auto"/>
        <w:jc w:val="both"/>
      </w:pPr>
    </w:p>
    <w:p w:rsidR="00843938" w:rsidRPr="008A237A" w:rsidRDefault="00843938" w:rsidP="001A3CE6">
      <w:pPr>
        <w:spacing w:line="276" w:lineRule="auto"/>
        <w:jc w:val="both"/>
        <w:rPr>
          <w:sz w:val="18"/>
          <w:szCs w:val="18"/>
          <w:u w:val="single"/>
        </w:rPr>
      </w:pPr>
      <w:r w:rsidRPr="008A237A">
        <w:rPr>
          <w:sz w:val="18"/>
          <w:szCs w:val="18"/>
          <w:u w:val="single"/>
        </w:rPr>
        <w:t>METODOLOGÍA</w:t>
      </w:r>
    </w:p>
    <w:p w:rsidR="00843938" w:rsidRPr="008A237A" w:rsidRDefault="00843938" w:rsidP="001A3CE6">
      <w:pPr>
        <w:spacing w:line="276" w:lineRule="auto"/>
        <w:jc w:val="both"/>
        <w:rPr>
          <w:sz w:val="18"/>
          <w:szCs w:val="18"/>
          <w:u w:val="single"/>
        </w:rPr>
      </w:pPr>
      <w:r w:rsidRPr="008A237A">
        <w:rPr>
          <w:sz w:val="18"/>
          <w:szCs w:val="18"/>
        </w:rPr>
        <w:t>Se utilizarán recursos variados, en los que los alumnos avanzarán en los contenidos mínimos señalados realizando tareas de forma semanal o quincenal, que no revistan una especial dificultad para que puedan realizarlos de forma autónoma, generando confianza en sí mismos, sin necesidad de recurrir a sus familiares, pero con el seguimiento y apoyo necesario del profesorado para llevarlas a cabo.</w:t>
      </w:r>
    </w:p>
    <w:p w:rsidR="00843938" w:rsidRPr="008A237A" w:rsidRDefault="00843938" w:rsidP="00452AE5">
      <w:pPr>
        <w:spacing w:line="276" w:lineRule="auto"/>
        <w:jc w:val="both"/>
        <w:rPr>
          <w:sz w:val="18"/>
          <w:szCs w:val="18"/>
        </w:rPr>
      </w:pPr>
    </w:p>
    <w:p w:rsidR="00843938" w:rsidRPr="008A237A" w:rsidRDefault="00843938" w:rsidP="00203C8B">
      <w:pPr>
        <w:spacing w:line="276" w:lineRule="auto"/>
        <w:jc w:val="both"/>
        <w:rPr>
          <w:sz w:val="18"/>
          <w:szCs w:val="18"/>
          <w:u w:val="single"/>
        </w:rPr>
      </w:pPr>
      <w:r w:rsidRPr="008A237A">
        <w:rPr>
          <w:sz w:val="18"/>
          <w:szCs w:val="18"/>
          <w:u w:val="single"/>
        </w:rPr>
        <w:t>RECUPERACIÓN DE EVALUACIONES PENDIENTES.</w:t>
      </w:r>
    </w:p>
    <w:p w:rsidR="00843938" w:rsidRPr="008A237A" w:rsidRDefault="00843938" w:rsidP="001A3CE6">
      <w:pPr>
        <w:spacing w:line="276" w:lineRule="auto"/>
        <w:jc w:val="both"/>
        <w:rPr>
          <w:sz w:val="18"/>
          <w:szCs w:val="18"/>
        </w:rPr>
      </w:pPr>
      <w:r w:rsidRPr="008A237A">
        <w:rPr>
          <w:sz w:val="18"/>
          <w:szCs w:val="18"/>
        </w:rP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452AE5" w:rsidRDefault="00843938" w:rsidP="001A3CE6">
      <w:pPr>
        <w:spacing w:line="276" w:lineRule="auto"/>
        <w:jc w:val="both"/>
      </w:pPr>
    </w:p>
    <w:p w:rsidR="00843938" w:rsidRPr="00CC71B5" w:rsidRDefault="00843938">
      <w:pPr>
        <w:rPr>
          <w:rFonts w:ascii="Times New Roman" w:eastAsia="Times New Roman" w:hAnsi="Times New Roman"/>
          <w:color w:val="auto"/>
          <w:sz w:val="18"/>
          <w:szCs w:val="18"/>
          <w:lang w:eastAsia="es-ES_tradnl"/>
        </w:rPr>
      </w:pPr>
      <w:r w:rsidRPr="00CC71B5">
        <w:rPr>
          <w:rFonts w:ascii="Times New Roman" w:eastAsia="Times New Roman" w:hAnsi="Times New Roman"/>
          <w:color w:val="auto"/>
          <w:sz w:val="18"/>
          <w:szCs w:val="18"/>
          <w:lang w:eastAsia="es-ES_tradnl"/>
        </w:rPr>
        <w:fldChar w:fldCharType="begin"/>
      </w:r>
      <w:r w:rsidRPr="00CC71B5">
        <w:rPr>
          <w:rFonts w:ascii="Times New Roman" w:eastAsia="Times New Roman" w:hAnsi="Times New Roman"/>
          <w:color w:val="auto"/>
          <w:sz w:val="18"/>
          <w:szCs w:val="18"/>
          <w:lang w:eastAsia="es-ES_tradnl"/>
        </w:rPr>
        <w:instrText xml:space="preserve"> INCLUDEPICTURE "https://i.pinimg.com/236x/32/63/3b/32633b72d7f89b59ca7590f9bebc8d17.jpg" \* MERGEFORMATINET </w:instrText>
      </w:r>
      <w:r w:rsidRPr="00CC71B5">
        <w:rPr>
          <w:rFonts w:ascii="Times New Roman" w:eastAsia="Times New Roman" w:hAnsi="Times New Roman"/>
          <w:color w:val="auto"/>
          <w:sz w:val="18"/>
          <w:szCs w:val="18"/>
          <w:lang w:eastAsia="es-ES_tradnl"/>
        </w:rPr>
        <w:fldChar w:fldCharType="end"/>
      </w:r>
    </w:p>
    <w:p w:rsidR="00843938" w:rsidRPr="00CC71B5" w:rsidRDefault="00843938" w:rsidP="002D4D50">
      <w:pPr>
        <w:spacing w:line="276" w:lineRule="auto"/>
        <w:jc w:val="center"/>
        <w:rPr>
          <w:b/>
          <w:bCs/>
          <w:color w:val="002060"/>
          <w:sz w:val="18"/>
          <w:szCs w:val="18"/>
        </w:rPr>
      </w:pPr>
      <w:r w:rsidRPr="00CC71B5">
        <w:rPr>
          <w:b/>
          <w:bCs/>
          <w:color w:val="002060"/>
          <w:sz w:val="18"/>
          <w:szCs w:val="18"/>
        </w:rPr>
        <w:t xml:space="preserve">REPROGRAMACIÓN </w:t>
      </w:r>
      <w:r>
        <w:rPr>
          <w:b/>
          <w:bCs/>
          <w:color w:val="002060"/>
          <w:sz w:val="18"/>
          <w:szCs w:val="18"/>
        </w:rPr>
        <w:t>2</w:t>
      </w:r>
      <w:r w:rsidRPr="00CC71B5">
        <w:rPr>
          <w:b/>
          <w:bCs/>
          <w:color w:val="002060"/>
          <w:sz w:val="18"/>
          <w:szCs w:val="18"/>
        </w:rPr>
        <w:t xml:space="preserve">º BACH. </w:t>
      </w:r>
      <w:r>
        <w:rPr>
          <w:b/>
          <w:bCs/>
          <w:color w:val="002060"/>
          <w:sz w:val="18"/>
          <w:szCs w:val="18"/>
        </w:rPr>
        <w:t>BIOLOGÍA</w:t>
      </w:r>
    </w:p>
    <w:p w:rsidR="00843938" w:rsidRPr="00CC71B5" w:rsidRDefault="00843938" w:rsidP="00452AE5">
      <w:pPr>
        <w:spacing w:line="276" w:lineRule="auto"/>
        <w:jc w:val="both"/>
        <w:rPr>
          <w:sz w:val="18"/>
          <w:szCs w:val="18"/>
        </w:rPr>
      </w:pPr>
    </w:p>
    <w:p w:rsidR="00843938" w:rsidRPr="00CC71B5" w:rsidRDefault="00843938" w:rsidP="00452AE5">
      <w:pPr>
        <w:spacing w:line="276" w:lineRule="auto"/>
        <w:jc w:val="both"/>
        <w:rPr>
          <w:sz w:val="18"/>
          <w:szCs w:val="18"/>
        </w:rPr>
      </w:pPr>
      <w:r w:rsidRPr="00CC71B5">
        <w:rPr>
          <w:sz w:val="18"/>
          <w:szCs w:val="18"/>
          <w:u w:val="single"/>
        </w:rPr>
        <w:t>CONTENIDOS MÍNIMOS Y CRITERIOS DE EVALUACIÓN</w:t>
      </w:r>
      <w:r w:rsidRPr="00CC71B5">
        <w:rPr>
          <w:sz w:val="18"/>
          <w:szCs w:val="18"/>
        </w:rPr>
        <w:t>.</w:t>
      </w:r>
    </w:p>
    <w:p w:rsidR="00843938" w:rsidRPr="00CC71B5" w:rsidRDefault="00843938" w:rsidP="00452AE5">
      <w:pPr>
        <w:spacing w:line="276" w:lineRule="auto"/>
        <w:jc w:val="both"/>
        <w:rPr>
          <w:sz w:val="18"/>
          <w:szCs w:val="18"/>
        </w:rPr>
      </w:pPr>
      <w:r w:rsidRPr="00CC71B5">
        <w:rPr>
          <w:sz w:val="18"/>
          <w:szCs w:val="18"/>
        </w:rPr>
        <w:lastRenderedPageBreak/>
        <w:t>Con motivo de la nueva situación educativa generada por el estado de alarma sanitario creado por la epidemia del COVID – 19, para 1º de la ESO, hemos tomado la decisión de aplicar los siguientes Criterios de Evaluación, a los Contenidos Mínimos consensuados por los miembros del Departamento, para el último trimestre del curso académico 2019-2020:</w:t>
      </w:r>
    </w:p>
    <w:tbl>
      <w:tblPr>
        <w:tblW w:w="524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8"/>
        <w:gridCol w:w="4672"/>
        <w:gridCol w:w="3515"/>
      </w:tblGrid>
      <w:tr w:rsidR="00843938" w:rsidRPr="00CC71B5" w:rsidTr="000C036F">
        <w:trPr>
          <w:trHeight w:val="586"/>
        </w:trPr>
        <w:tc>
          <w:tcPr>
            <w:tcW w:w="398" w:type="pct"/>
            <w:shd w:val="clear" w:color="auto" w:fill="4E74A2" w:themeFill="accent6" w:themeFillShade="BF"/>
          </w:tcPr>
          <w:p w:rsidR="00843938" w:rsidRPr="00CC71B5" w:rsidRDefault="00843938" w:rsidP="002D4D50">
            <w:pPr>
              <w:ind w:hanging="803"/>
              <w:rPr>
                <w:rFonts w:eastAsia="Times New Roman" w:cs="Arial"/>
                <w:b/>
                <w:bCs/>
                <w:color w:val="E2BDCA" w:themeColor="accent4" w:themeTint="99"/>
                <w:sz w:val="18"/>
                <w:szCs w:val="18"/>
                <w:lang w:eastAsia="es-ES_tradnl"/>
              </w:rPr>
            </w:pPr>
          </w:p>
        </w:tc>
        <w:tc>
          <w:tcPr>
            <w:tcW w:w="2626" w:type="pct"/>
            <w:shd w:val="clear" w:color="auto" w:fill="4E74A2" w:themeFill="accent6" w:themeFillShade="BF"/>
            <w:vAlign w:val="center"/>
          </w:tcPr>
          <w:p w:rsidR="00843938" w:rsidRPr="00CC71B5" w:rsidRDefault="00843938" w:rsidP="009669D5">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Criterios evaluados</w:t>
            </w:r>
          </w:p>
        </w:tc>
        <w:tc>
          <w:tcPr>
            <w:tcW w:w="1976" w:type="pct"/>
            <w:shd w:val="clear" w:color="auto" w:fill="4E74A2" w:themeFill="accent6" w:themeFillShade="BF"/>
            <w:vAlign w:val="center"/>
          </w:tcPr>
          <w:p w:rsidR="00843938" w:rsidRPr="00CC71B5" w:rsidRDefault="00843938" w:rsidP="002D4D50">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Contenidos mínimos</w:t>
            </w:r>
          </w:p>
        </w:tc>
      </w:tr>
      <w:tr w:rsidR="00843938" w:rsidRPr="00CC71B5" w:rsidTr="000C036F">
        <w:trPr>
          <w:trHeight w:val="565"/>
        </w:trPr>
        <w:tc>
          <w:tcPr>
            <w:tcW w:w="398" w:type="pct"/>
            <w:vMerge w:val="restart"/>
            <w:textDirection w:val="btLr"/>
          </w:tcPr>
          <w:p w:rsidR="00843938" w:rsidRPr="00CC71B5" w:rsidRDefault="00843938" w:rsidP="002D4D50">
            <w:pPr>
              <w:ind w:left="113" w:right="113"/>
              <w:rPr>
                <w:rFonts w:eastAsia="Times New Roman" w:cs="Arial"/>
                <w:b/>
                <w:bCs/>
                <w:sz w:val="18"/>
                <w:szCs w:val="18"/>
                <w:lang w:eastAsia="es-ES_tradnl"/>
              </w:rPr>
            </w:pPr>
            <w:r w:rsidRPr="00CC71B5">
              <w:rPr>
                <w:rFonts w:eastAsia="Times New Roman" w:cs="Arial"/>
                <w:b/>
                <w:bCs/>
                <w:color w:val="B55374" w:themeColor="accent4" w:themeShade="BF"/>
                <w:sz w:val="18"/>
                <w:szCs w:val="18"/>
                <w:lang w:eastAsia="es-ES_tradnl"/>
              </w:rPr>
              <w:t>BLOQUE 4</w:t>
            </w:r>
            <w:r w:rsidRPr="00CC71B5">
              <w:rPr>
                <w:rFonts w:eastAsia="Times New Roman" w:cs="Arial"/>
                <w:b/>
                <w:bCs/>
                <w:sz w:val="18"/>
                <w:szCs w:val="18"/>
                <w:lang w:eastAsia="es-ES_tradnl"/>
              </w:rPr>
              <w:t xml:space="preserve">. </w:t>
            </w:r>
            <w:r>
              <w:rPr>
                <w:rFonts w:eastAsia="Times New Roman" w:cs="Arial"/>
                <w:b/>
                <w:bCs/>
                <w:sz w:val="18"/>
                <w:szCs w:val="18"/>
                <w:lang w:eastAsia="es-ES_tradnl"/>
              </w:rPr>
              <w:t>ELMUNDO DE LOS MICROORGANISMOS Y LA BIOTECNOLOGÍA</w:t>
            </w:r>
          </w:p>
          <w:p w:rsidR="00843938" w:rsidRPr="00CC71B5" w:rsidRDefault="00843938" w:rsidP="002D4D50">
            <w:pPr>
              <w:ind w:left="113" w:right="113"/>
              <w:rPr>
                <w:rFonts w:eastAsia="Times New Roman" w:cs="Arial"/>
                <w:sz w:val="18"/>
                <w:szCs w:val="18"/>
                <w:lang w:eastAsia="es-ES_tradnl"/>
              </w:rPr>
            </w:pPr>
          </w:p>
          <w:p w:rsidR="00843938" w:rsidRPr="00CC71B5" w:rsidRDefault="00843938" w:rsidP="002D4D50">
            <w:pPr>
              <w:ind w:left="113" w:right="113"/>
              <w:rPr>
                <w:rFonts w:eastAsia="Times New Roman" w:cs="Arial"/>
                <w:sz w:val="18"/>
                <w:szCs w:val="18"/>
                <w:lang w:eastAsia="es-ES_tradnl"/>
              </w:rPr>
            </w:pPr>
          </w:p>
          <w:p w:rsidR="00843938" w:rsidRPr="00CC71B5" w:rsidRDefault="00843938" w:rsidP="002D4D50">
            <w:pPr>
              <w:ind w:left="113" w:right="113"/>
              <w:rPr>
                <w:rFonts w:eastAsia="Times New Roman" w:cs="Arial"/>
                <w:sz w:val="18"/>
                <w:szCs w:val="18"/>
                <w:lang w:eastAsia="es-ES_tradnl"/>
              </w:rPr>
            </w:pPr>
          </w:p>
          <w:p w:rsidR="00843938" w:rsidRPr="00CC71B5" w:rsidRDefault="00843938" w:rsidP="002D4D50">
            <w:pPr>
              <w:ind w:left="113" w:right="113"/>
              <w:rPr>
                <w:rFonts w:eastAsia="Times New Roman" w:cs="Arial"/>
                <w:sz w:val="18"/>
                <w:szCs w:val="18"/>
                <w:lang w:eastAsia="es-ES_tradnl"/>
              </w:rPr>
            </w:pPr>
          </w:p>
          <w:p w:rsidR="00843938" w:rsidRPr="00CC71B5" w:rsidRDefault="00843938" w:rsidP="002D4D50">
            <w:pPr>
              <w:ind w:left="113" w:right="113"/>
              <w:rPr>
                <w:rFonts w:eastAsia="Times New Roman" w:cs="Arial"/>
                <w:sz w:val="18"/>
                <w:szCs w:val="18"/>
                <w:lang w:eastAsia="es-ES_tradnl"/>
              </w:rPr>
            </w:pPr>
          </w:p>
          <w:p w:rsidR="00843938" w:rsidRPr="00CC71B5" w:rsidRDefault="00843938" w:rsidP="002D4D50">
            <w:pPr>
              <w:ind w:left="113" w:right="113"/>
              <w:rPr>
                <w:rFonts w:eastAsia="Times New Roman" w:cs="Arial"/>
                <w:color w:val="963634"/>
                <w:sz w:val="18"/>
                <w:szCs w:val="18"/>
                <w:lang w:eastAsia="es-ES_tradnl"/>
              </w:rPr>
            </w:pPr>
          </w:p>
          <w:p w:rsidR="00843938" w:rsidRPr="00CC71B5" w:rsidRDefault="00843938" w:rsidP="002D4D50">
            <w:pPr>
              <w:ind w:left="113" w:right="113"/>
              <w:rPr>
                <w:rFonts w:eastAsia="Times New Roman" w:cs="Arial"/>
                <w:color w:val="963634"/>
                <w:sz w:val="18"/>
                <w:szCs w:val="18"/>
                <w:lang w:eastAsia="es-ES_tradnl"/>
              </w:rPr>
            </w:pPr>
          </w:p>
          <w:p w:rsidR="00843938" w:rsidRPr="00CC71B5" w:rsidRDefault="00843938" w:rsidP="002D4D50">
            <w:pPr>
              <w:ind w:left="113" w:right="113"/>
              <w:rPr>
                <w:rFonts w:eastAsia="Times New Roman" w:cs="Arial"/>
                <w:sz w:val="18"/>
                <w:szCs w:val="18"/>
                <w:lang w:eastAsia="es-ES_tradnl"/>
              </w:rPr>
            </w:pPr>
          </w:p>
        </w:tc>
        <w:tc>
          <w:tcPr>
            <w:tcW w:w="2626" w:type="pct"/>
            <w:shd w:val="clear" w:color="auto" w:fill="ECF0E9" w:themeFill="accent1" w:themeFillTint="33"/>
            <w:vAlign w:val="center"/>
            <w:hideMark/>
          </w:tcPr>
          <w:p w:rsidR="00843938" w:rsidRPr="00CC71B5" w:rsidRDefault="00843938" w:rsidP="00D50C8A">
            <w:pPr>
              <w:tabs>
                <w:tab w:val="left" w:pos="284"/>
              </w:tabs>
              <w:autoSpaceDE w:val="0"/>
              <w:autoSpaceDN w:val="0"/>
              <w:adjustRightInd w:val="0"/>
              <w:spacing w:line="288" w:lineRule="auto"/>
              <w:jc w:val="both"/>
              <w:rPr>
                <w:color w:val="000000"/>
                <w:sz w:val="18"/>
                <w:szCs w:val="18"/>
              </w:rPr>
            </w:pPr>
            <w:r>
              <w:rPr>
                <w:color w:val="000000"/>
                <w:sz w:val="18"/>
                <w:szCs w:val="18"/>
              </w:rPr>
              <w:t>1. Diferenciar las clases de microorganismos y las formas acelulares.</w:t>
            </w:r>
          </w:p>
          <w:p w:rsidR="00843938" w:rsidRPr="00CC71B5" w:rsidRDefault="00843938" w:rsidP="009669D5">
            <w:pPr>
              <w:rPr>
                <w:rFonts w:eastAsia="Times New Roman" w:cs="Arial"/>
                <w:color w:val="002060"/>
                <w:sz w:val="18"/>
                <w:szCs w:val="18"/>
                <w:lang w:eastAsia="es-ES_tradnl"/>
              </w:rPr>
            </w:pPr>
          </w:p>
        </w:tc>
        <w:tc>
          <w:tcPr>
            <w:tcW w:w="1976" w:type="pct"/>
            <w:shd w:val="clear" w:color="auto" w:fill="ECF0E9" w:themeFill="accent1" w:themeFillTint="33"/>
            <w:vAlign w:val="center"/>
            <w:hideMark/>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Características de cada grupo de microorganismo.</w:t>
            </w:r>
          </w:p>
        </w:tc>
      </w:tr>
      <w:tr w:rsidR="00843938" w:rsidRPr="00CC71B5" w:rsidTr="000C036F">
        <w:trPr>
          <w:trHeight w:val="717"/>
        </w:trPr>
        <w:tc>
          <w:tcPr>
            <w:tcW w:w="398" w:type="pct"/>
            <w:vMerge/>
          </w:tcPr>
          <w:p w:rsidR="00843938" w:rsidRPr="00CC71B5" w:rsidRDefault="00843938" w:rsidP="002D4D50">
            <w:pPr>
              <w:ind w:hanging="803"/>
              <w:rPr>
                <w:rFonts w:eastAsia="Times New Roman" w:cs="Arial"/>
                <w:color w:val="800000"/>
                <w:sz w:val="18"/>
                <w:szCs w:val="18"/>
                <w:lang w:eastAsia="es-ES_tradnl"/>
              </w:rPr>
            </w:pPr>
          </w:p>
        </w:tc>
        <w:tc>
          <w:tcPr>
            <w:tcW w:w="2626" w:type="pct"/>
            <w:shd w:val="clear" w:color="auto" w:fill="ECF0E9" w:themeFill="accent1" w:themeFillTint="33"/>
            <w:vAlign w:val="center"/>
            <w:hideMark/>
          </w:tcPr>
          <w:p w:rsidR="00843938" w:rsidRPr="00CC71B5" w:rsidRDefault="00843938" w:rsidP="00D50C8A">
            <w:pPr>
              <w:tabs>
                <w:tab w:val="left" w:pos="284"/>
              </w:tabs>
              <w:autoSpaceDE w:val="0"/>
              <w:autoSpaceDN w:val="0"/>
              <w:adjustRightInd w:val="0"/>
              <w:spacing w:line="288" w:lineRule="auto"/>
              <w:jc w:val="both"/>
              <w:rPr>
                <w:color w:val="000000"/>
                <w:sz w:val="18"/>
                <w:szCs w:val="18"/>
              </w:rPr>
            </w:pPr>
            <w:r>
              <w:rPr>
                <w:color w:val="000000"/>
                <w:sz w:val="18"/>
                <w:szCs w:val="18"/>
              </w:rPr>
              <w:t>2. Identificar las formas de aislamiento y cultivo de los microorganismos.</w:t>
            </w:r>
          </w:p>
          <w:p w:rsidR="00843938" w:rsidRPr="00CC71B5" w:rsidRDefault="00843938" w:rsidP="009669D5">
            <w:pPr>
              <w:rPr>
                <w:rFonts w:eastAsia="Times New Roman" w:cs="Arial"/>
                <w:color w:val="002060"/>
                <w:sz w:val="18"/>
                <w:szCs w:val="18"/>
                <w:lang w:eastAsia="es-ES_tradnl"/>
              </w:rPr>
            </w:pPr>
          </w:p>
        </w:tc>
        <w:tc>
          <w:tcPr>
            <w:tcW w:w="1976" w:type="pct"/>
            <w:shd w:val="clear" w:color="auto" w:fill="ECF0E9" w:themeFill="accent1" w:themeFillTint="33"/>
            <w:vAlign w:val="center"/>
            <w:hideMark/>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Técnicas y métodos en microbiología.</w:t>
            </w:r>
          </w:p>
        </w:tc>
      </w:tr>
      <w:tr w:rsidR="00843938" w:rsidRPr="00CC71B5" w:rsidTr="000C036F">
        <w:trPr>
          <w:trHeight w:val="649"/>
        </w:trPr>
        <w:tc>
          <w:tcPr>
            <w:tcW w:w="398" w:type="pct"/>
            <w:vMerge/>
          </w:tcPr>
          <w:p w:rsidR="00843938" w:rsidRPr="00CC71B5" w:rsidRDefault="00843938" w:rsidP="002D4D50">
            <w:pPr>
              <w:ind w:hanging="803"/>
              <w:rPr>
                <w:rFonts w:eastAsia="Times New Roman" w:cs="Arial"/>
                <w:color w:val="auto"/>
                <w:sz w:val="18"/>
                <w:szCs w:val="18"/>
                <w:lang w:eastAsia="es-ES_tradnl"/>
              </w:rPr>
            </w:pPr>
          </w:p>
        </w:tc>
        <w:tc>
          <w:tcPr>
            <w:tcW w:w="2626" w:type="pct"/>
            <w:shd w:val="clear" w:color="auto" w:fill="ECF0E9" w:themeFill="accent1" w:themeFillTint="33"/>
            <w:vAlign w:val="center"/>
            <w:hideMark/>
          </w:tcPr>
          <w:p w:rsidR="00843938" w:rsidRPr="00CC71B5" w:rsidRDefault="00843938" w:rsidP="00D50C8A">
            <w:pPr>
              <w:tabs>
                <w:tab w:val="left" w:pos="284"/>
                <w:tab w:val="left" w:pos="426"/>
              </w:tabs>
              <w:autoSpaceDE w:val="0"/>
              <w:autoSpaceDN w:val="0"/>
              <w:adjustRightInd w:val="0"/>
              <w:spacing w:line="288" w:lineRule="auto"/>
              <w:jc w:val="both"/>
              <w:rPr>
                <w:color w:val="000000"/>
                <w:sz w:val="18"/>
                <w:szCs w:val="18"/>
              </w:rPr>
            </w:pPr>
            <w:r>
              <w:rPr>
                <w:color w:val="000000"/>
                <w:sz w:val="18"/>
                <w:szCs w:val="18"/>
              </w:rPr>
              <w:t>3. Conocer las técnicas de esterilización y pasteurización.</w:t>
            </w:r>
          </w:p>
          <w:p w:rsidR="00843938" w:rsidRPr="00CC71B5" w:rsidRDefault="00843938" w:rsidP="009669D5">
            <w:pPr>
              <w:rPr>
                <w:rFonts w:eastAsia="Times New Roman" w:cs="Arial"/>
                <w:color w:val="002060"/>
                <w:sz w:val="18"/>
                <w:szCs w:val="18"/>
                <w:lang w:eastAsia="es-ES_tradnl"/>
              </w:rPr>
            </w:pPr>
          </w:p>
        </w:tc>
        <w:tc>
          <w:tcPr>
            <w:tcW w:w="1976" w:type="pct"/>
            <w:shd w:val="clear" w:color="auto" w:fill="ECF0E9" w:themeFill="accent1" w:themeFillTint="33"/>
            <w:vAlign w:val="center"/>
            <w:hideMark/>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Métodos de control antimicrobiano.</w:t>
            </w:r>
          </w:p>
        </w:tc>
      </w:tr>
      <w:tr w:rsidR="00843938" w:rsidRPr="00CC71B5" w:rsidTr="000C036F">
        <w:trPr>
          <w:trHeight w:val="649"/>
        </w:trPr>
        <w:tc>
          <w:tcPr>
            <w:tcW w:w="398" w:type="pct"/>
            <w:vMerge/>
          </w:tcPr>
          <w:p w:rsidR="00843938" w:rsidRPr="00CC71B5" w:rsidRDefault="00843938" w:rsidP="002D4D50">
            <w:pPr>
              <w:ind w:hanging="803"/>
              <w:rPr>
                <w:rFonts w:eastAsia="Times New Roman" w:cs="Arial"/>
                <w:color w:val="auto"/>
                <w:sz w:val="18"/>
                <w:szCs w:val="18"/>
                <w:lang w:eastAsia="es-ES_tradnl"/>
              </w:rPr>
            </w:pPr>
          </w:p>
        </w:tc>
        <w:tc>
          <w:tcPr>
            <w:tcW w:w="2626" w:type="pct"/>
            <w:shd w:val="clear" w:color="auto" w:fill="ECF0E9" w:themeFill="accent1" w:themeFillTint="33"/>
            <w:vAlign w:val="center"/>
          </w:tcPr>
          <w:p w:rsidR="00843938" w:rsidRDefault="00843938" w:rsidP="00D50C8A">
            <w:pPr>
              <w:tabs>
                <w:tab w:val="left" w:pos="284"/>
                <w:tab w:val="left" w:pos="426"/>
              </w:tabs>
              <w:autoSpaceDE w:val="0"/>
              <w:autoSpaceDN w:val="0"/>
              <w:adjustRightInd w:val="0"/>
              <w:spacing w:line="288" w:lineRule="auto"/>
              <w:jc w:val="both"/>
              <w:rPr>
                <w:color w:val="000000"/>
                <w:sz w:val="18"/>
                <w:szCs w:val="18"/>
              </w:rPr>
            </w:pPr>
            <w:r>
              <w:rPr>
                <w:color w:val="000000"/>
                <w:sz w:val="18"/>
                <w:szCs w:val="18"/>
              </w:rPr>
              <w:t>4. Valorar la importancia de los microorganismos en los ciclos biogeoquímicos.</w:t>
            </w:r>
          </w:p>
        </w:tc>
        <w:tc>
          <w:tcPr>
            <w:tcW w:w="1976" w:type="pct"/>
            <w:shd w:val="clear" w:color="auto" w:fill="ECF0E9" w:themeFill="accent1" w:themeFillTint="33"/>
            <w:vAlign w:val="center"/>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Microorganismos en el ciclo del carbono y del nitrógeno.</w:t>
            </w:r>
          </w:p>
        </w:tc>
      </w:tr>
      <w:tr w:rsidR="00843938" w:rsidRPr="00CC71B5" w:rsidTr="000C036F">
        <w:trPr>
          <w:trHeight w:val="649"/>
        </w:trPr>
        <w:tc>
          <w:tcPr>
            <w:tcW w:w="398" w:type="pct"/>
            <w:vMerge/>
          </w:tcPr>
          <w:p w:rsidR="00843938" w:rsidRPr="00CC71B5" w:rsidRDefault="00843938" w:rsidP="002D4D50">
            <w:pPr>
              <w:ind w:hanging="803"/>
              <w:rPr>
                <w:rFonts w:eastAsia="Times New Roman" w:cs="Arial"/>
                <w:color w:val="auto"/>
                <w:sz w:val="18"/>
                <w:szCs w:val="18"/>
                <w:lang w:eastAsia="es-ES_tradnl"/>
              </w:rPr>
            </w:pPr>
          </w:p>
        </w:tc>
        <w:tc>
          <w:tcPr>
            <w:tcW w:w="2626" w:type="pct"/>
            <w:shd w:val="clear" w:color="auto" w:fill="ECF0E9" w:themeFill="accent1" w:themeFillTint="33"/>
            <w:vAlign w:val="center"/>
          </w:tcPr>
          <w:p w:rsidR="00843938" w:rsidRDefault="00843938" w:rsidP="00D50C8A">
            <w:pPr>
              <w:tabs>
                <w:tab w:val="left" w:pos="284"/>
                <w:tab w:val="left" w:pos="426"/>
              </w:tabs>
              <w:autoSpaceDE w:val="0"/>
              <w:autoSpaceDN w:val="0"/>
              <w:adjustRightInd w:val="0"/>
              <w:spacing w:line="288" w:lineRule="auto"/>
              <w:jc w:val="both"/>
              <w:rPr>
                <w:color w:val="000000"/>
                <w:sz w:val="18"/>
                <w:szCs w:val="18"/>
              </w:rPr>
            </w:pPr>
            <w:r>
              <w:rPr>
                <w:color w:val="000000"/>
                <w:sz w:val="18"/>
                <w:szCs w:val="18"/>
              </w:rPr>
              <w:t>5. Reconocer las enfermedades más frecuentes transmitidas por los microorganismos.</w:t>
            </w:r>
          </w:p>
        </w:tc>
        <w:tc>
          <w:tcPr>
            <w:tcW w:w="1976" w:type="pct"/>
            <w:shd w:val="clear" w:color="auto" w:fill="ECF0E9" w:themeFill="accent1" w:themeFillTint="33"/>
            <w:vAlign w:val="center"/>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Principales enfermedades infecciosas.</w:t>
            </w:r>
          </w:p>
        </w:tc>
      </w:tr>
      <w:tr w:rsidR="00843938" w:rsidRPr="00CC71B5" w:rsidTr="000C036F">
        <w:trPr>
          <w:trHeight w:val="649"/>
        </w:trPr>
        <w:tc>
          <w:tcPr>
            <w:tcW w:w="398" w:type="pct"/>
            <w:vMerge/>
          </w:tcPr>
          <w:p w:rsidR="00843938" w:rsidRPr="00CC71B5" w:rsidRDefault="00843938" w:rsidP="002D4D50">
            <w:pPr>
              <w:ind w:hanging="803"/>
              <w:rPr>
                <w:rFonts w:eastAsia="Times New Roman" w:cs="Arial"/>
                <w:color w:val="auto"/>
                <w:sz w:val="18"/>
                <w:szCs w:val="18"/>
                <w:lang w:eastAsia="es-ES_tradnl"/>
              </w:rPr>
            </w:pPr>
          </w:p>
        </w:tc>
        <w:tc>
          <w:tcPr>
            <w:tcW w:w="2626" w:type="pct"/>
            <w:shd w:val="clear" w:color="auto" w:fill="ECF0E9" w:themeFill="accent1" w:themeFillTint="33"/>
            <w:vAlign w:val="center"/>
          </w:tcPr>
          <w:p w:rsidR="00843938" w:rsidRDefault="00843938" w:rsidP="00D50C8A">
            <w:pPr>
              <w:tabs>
                <w:tab w:val="left" w:pos="284"/>
                <w:tab w:val="left" w:pos="426"/>
              </w:tabs>
              <w:autoSpaceDE w:val="0"/>
              <w:autoSpaceDN w:val="0"/>
              <w:adjustRightInd w:val="0"/>
              <w:spacing w:line="288" w:lineRule="auto"/>
              <w:jc w:val="both"/>
              <w:rPr>
                <w:color w:val="000000"/>
                <w:sz w:val="18"/>
                <w:szCs w:val="18"/>
              </w:rPr>
            </w:pPr>
            <w:r>
              <w:rPr>
                <w:color w:val="000000"/>
                <w:sz w:val="18"/>
                <w:szCs w:val="18"/>
              </w:rPr>
              <w:t>6. Estudiar las aplicaciones de la biotecnología en la industria alimentaria, farmacéutica y medio ambiente.</w:t>
            </w:r>
          </w:p>
        </w:tc>
        <w:tc>
          <w:tcPr>
            <w:tcW w:w="1976" w:type="pct"/>
            <w:shd w:val="clear" w:color="auto" w:fill="ECF0E9" w:themeFill="accent1" w:themeFillTint="33"/>
            <w:vAlign w:val="center"/>
          </w:tcPr>
          <w:p w:rsidR="00843938" w:rsidRPr="00CC71B5" w:rsidRDefault="00843938" w:rsidP="009669D5">
            <w:pPr>
              <w:rPr>
                <w:rFonts w:eastAsia="Times New Roman" w:cs="Arial"/>
                <w:color w:val="002060"/>
                <w:sz w:val="18"/>
                <w:szCs w:val="18"/>
                <w:lang w:eastAsia="es-ES_tradnl"/>
              </w:rPr>
            </w:pPr>
            <w:r>
              <w:rPr>
                <w:rFonts w:eastAsia="Times New Roman" w:cs="Arial"/>
                <w:color w:val="002060"/>
                <w:sz w:val="18"/>
                <w:szCs w:val="18"/>
                <w:lang w:eastAsia="es-ES_tradnl"/>
              </w:rPr>
              <w:t>Producción de vino, cerveza, leche, pan, vacunas, sueros, hormonas, etc.</w:t>
            </w:r>
          </w:p>
        </w:tc>
      </w:tr>
    </w:tbl>
    <w:p w:rsidR="00843938" w:rsidRPr="00CC71B5" w:rsidRDefault="00843938" w:rsidP="00452AE5">
      <w:pPr>
        <w:spacing w:line="276" w:lineRule="auto"/>
        <w:jc w:val="both"/>
        <w:rPr>
          <w:sz w:val="18"/>
          <w:szCs w:val="18"/>
        </w:rPr>
      </w:pPr>
    </w:p>
    <w:tbl>
      <w:tblPr>
        <w:tblW w:w="524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8"/>
        <w:gridCol w:w="4673"/>
        <w:gridCol w:w="3514"/>
      </w:tblGrid>
      <w:tr w:rsidR="00843938" w:rsidRPr="00CC71B5" w:rsidTr="00AF721F">
        <w:trPr>
          <w:trHeight w:val="586"/>
        </w:trPr>
        <w:tc>
          <w:tcPr>
            <w:tcW w:w="398" w:type="pct"/>
            <w:shd w:val="clear" w:color="auto" w:fill="4E74A2" w:themeFill="accent6" w:themeFillShade="BF"/>
          </w:tcPr>
          <w:p w:rsidR="00843938" w:rsidRPr="00CC71B5" w:rsidRDefault="00843938" w:rsidP="006E1A2A">
            <w:pPr>
              <w:ind w:hanging="803"/>
              <w:rPr>
                <w:rFonts w:eastAsia="Times New Roman" w:cs="Arial"/>
                <w:b/>
                <w:bCs/>
                <w:color w:val="E2BDCA" w:themeColor="accent4" w:themeTint="99"/>
                <w:sz w:val="18"/>
                <w:szCs w:val="18"/>
                <w:lang w:eastAsia="es-ES_tradnl"/>
              </w:rPr>
            </w:pPr>
          </w:p>
        </w:tc>
        <w:tc>
          <w:tcPr>
            <w:tcW w:w="2627" w:type="pct"/>
            <w:shd w:val="clear" w:color="auto" w:fill="4E74A2" w:themeFill="accent6" w:themeFillShade="BF"/>
            <w:vAlign w:val="center"/>
          </w:tcPr>
          <w:p w:rsidR="00843938" w:rsidRPr="00CC71B5" w:rsidRDefault="00843938" w:rsidP="006E1A2A">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Criterios evaluados</w:t>
            </w:r>
          </w:p>
        </w:tc>
        <w:tc>
          <w:tcPr>
            <w:tcW w:w="1975" w:type="pct"/>
            <w:shd w:val="clear" w:color="auto" w:fill="4E74A2" w:themeFill="accent6" w:themeFillShade="BF"/>
            <w:vAlign w:val="center"/>
          </w:tcPr>
          <w:p w:rsidR="00843938" w:rsidRPr="00CC71B5" w:rsidRDefault="00843938" w:rsidP="006E1A2A">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Contenidos mínimos</w:t>
            </w:r>
          </w:p>
        </w:tc>
      </w:tr>
      <w:tr w:rsidR="00843938" w:rsidRPr="00CC71B5" w:rsidTr="00AF721F">
        <w:trPr>
          <w:trHeight w:val="565"/>
        </w:trPr>
        <w:tc>
          <w:tcPr>
            <w:tcW w:w="398" w:type="pct"/>
            <w:vMerge w:val="restart"/>
            <w:textDirection w:val="btLr"/>
          </w:tcPr>
          <w:p w:rsidR="00843938" w:rsidRPr="00CC71B5" w:rsidRDefault="00843938" w:rsidP="006E1A2A">
            <w:pPr>
              <w:ind w:right="113" w:hanging="803"/>
              <w:rPr>
                <w:rFonts w:eastAsia="Times New Roman" w:cs="Arial"/>
                <w:color w:val="963634"/>
                <w:sz w:val="18"/>
                <w:szCs w:val="18"/>
                <w:lang w:eastAsia="es-ES_tradnl"/>
              </w:rPr>
            </w:pPr>
          </w:p>
          <w:p w:rsidR="00843938" w:rsidRPr="00CC71B5" w:rsidRDefault="00843938" w:rsidP="006E1A2A">
            <w:pPr>
              <w:ind w:left="113" w:right="113"/>
              <w:rPr>
                <w:rFonts w:eastAsia="Times New Roman" w:cs="Arial"/>
                <w:sz w:val="18"/>
                <w:szCs w:val="18"/>
                <w:lang w:eastAsia="es-ES_tradnl"/>
              </w:rPr>
            </w:pPr>
            <w:r w:rsidRPr="00CC71B5">
              <w:rPr>
                <w:rFonts w:eastAsia="Times New Roman" w:cs="Arial"/>
                <w:b/>
                <w:bCs/>
                <w:color w:val="B55374" w:themeColor="accent4" w:themeShade="BF"/>
                <w:sz w:val="18"/>
                <w:szCs w:val="18"/>
                <w:lang w:eastAsia="es-ES_tradnl"/>
              </w:rPr>
              <w:t xml:space="preserve">BLOQUE </w:t>
            </w:r>
            <w:r>
              <w:rPr>
                <w:rFonts w:eastAsia="Times New Roman" w:cs="Arial"/>
                <w:b/>
                <w:bCs/>
                <w:color w:val="B55374" w:themeColor="accent4" w:themeShade="BF"/>
                <w:sz w:val="18"/>
                <w:szCs w:val="18"/>
                <w:lang w:eastAsia="es-ES_tradnl"/>
              </w:rPr>
              <w:t>5</w:t>
            </w:r>
            <w:r w:rsidRPr="00CC71B5">
              <w:rPr>
                <w:rFonts w:eastAsia="Times New Roman" w:cs="Arial"/>
                <w:b/>
                <w:bCs/>
                <w:sz w:val="18"/>
                <w:szCs w:val="18"/>
                <w:lang w:eastAsia="es-ES_tradnl"/>
              </w:rPr>
              <w:t xml:space="preserve">. </w:t>
            </w:r>
            <w:r>
              <w:rPr>
                <w:rFonts w:eastAsia="Times New Roman" w:cs="Arial"/>
                <w:b/>
                <w:bCs/>
                <w:sz w:val="18"/>
                <w:szCs w:val="18"/>
                <w:lang w:eastAsia="es-ES_tradnl"/>
              </w:rPr>
              <w:t>LA INMUNOLOGÍA Y SUS APLICACIONES</w:t>
            </w:r>
          </w:p>
          <w:p w:rsidR="00843938" w:rsidRPr="00CC71B5" w:rsidRDefault="00843938" w:rsidP="006E1A2A">
            <w:pPr>
              <w:ind w:left="113" w:right="113"/>
              <w:rPr>
                <w:rFonts w:eastAsia="Times New Roman" w:cs="Arial"/>
                <w:sz w:val="18"/>
                <w:szCs w:val="18"/>
                <w:lang w:eastAsia="es-ES_tradnl"/>
              </w:rPr>
            </w:pPr>
          </w:p>
          <w:p w:rsidR="00843938" w:rsidRPr="00CC71B5" w:rsidRDefault="00843938" w:rsidP="006E1A2A">
            <w:pPr>
              <w:ind w:left="113" w:right="113"/>
              <w:rPr>
                <w:rFonts w:eastAsia="Times New Roman" w:cs="Arial"/>
                <w:sz w:val="18"/>
                <w:szCs w:val="18"/>
                <w:lang w:eastAsia="es-ES_tradnl"/>
              </w:rPr>
            </w:pPr>
          </w:p>
          <w:p w:rsidR="00843938" w:rsidRPr="00CC71B5" w:rsidRDefault="00843938" w:rsidP="006E1A2A">
            <w:pPr>
              <w:ind w:left="113" w:right="113"/>
              <w:rPr>
                <w:rFonts w:eastAsia="Times New Roman" w:cs="Arial"/>
                <w:sz w:val="18"/>
                <w:szCs w:val="18"/>
                <w:lang w:eastAsia="es-ES_tradnl"/>
              </w:rPr>
            </w:pPr>
          </w:p>
          <w:p w:rsidR="00843938" w:rsidRPr="00CC71B5" w:rsidRDefault="00843938" w:rsidP="006E1A2A">
            <w:pPr>
              <w:ind w:left="113" w:right="113"/>
              <w:rPr>
                <w:rFonts w:eastAsia="Times New Roman" w:cs="Arial"/>
                <w:sz w:val="18"/>
                <w:szCs w:val="18"/>
                <w:lang w:eastAsia="es-ES_tradnl"/>
              </w:rPr>
            </w:pPr>
          </w:p>
          <w:p w:rsidR="00843938" w:rsidRPr="00CC71B5" w:rsidRDefault="00843938" w:rsidP="006E1A2A">
            <w:pPr>
              <w:ind w:left="113" w:right="113"/>
              <w:rPr>
                <w:rFonts w:eastAsia="Times New Roman" w:cs="Arial"/>
                <w:color w:val="963634"/>
                <w:sz w:val="18"/>
                <w:szCs w:val="18"/>
                <w:lang w:eastAsia="es-ES_tradnl"/>
              </w:rPr>
            </w:pPr>
          </w:p>
          <w:p w:rsidR="00843938" w:rsidRPr="00CC71B5" w:rsidRDefault="00843938" w:rsidP="006E1A2A">
            <w:pPr>
              <w:ind w:left="113" w:right="113"/>
              <w:rPr>
                <w:rFonts w:eastAsia="Times New Roman" w:cs="Arial"/>
                <w:color w:val="963634"/>
                <w:sz w:val="18"/>
                <w:szCs w:val="18"/>
                <w:lang w:eastAsia="es-ES_tradnl"/>
              </w:rPr>
            </w:pPr>
          </w:p>
          <w:p w:rsidR="00843938" w:rsidRPr="00CC71B5" w:rsidRDefault="00843938" w:rsidP="006E1A2A">
            <w:pPr>
              <w:ind w:left="113" w:right="113"/>
              <w:rPr>
                <w:rFonts w:eastAsia="Times New Roman" w:cs="Arial"/>
                <w:sz w:val="18"/>
                <w:szCs w:val="18"/>
                <w:lang w:eastAsia="es-ES_tradnl"/>
              </w:rPr>
            </w:pPr>
          </w:p>
        </w:tc>
        <w:tc>
          <w:tcPr>
            <w:tcW w:w="2627" w:type="pct"/>
            <w:shd w:val="clear" w:color="auto" w:fill="ECF0E9" w:themeFill="accent1" w:themeFillTint="33"/>
            <w:vAlign w:val="center"/>
            <w:hideMark/>
          </w:tcPr>
          <w:p w:rsidR="00843938" w:rsidRPr="00CC71B5" w:rsidRDefault="00843938" w:rsidP="00CC71B5">
            <w:pPr>
              <w:tabs>
                <w:tab w:val="left" w:pos="284"/>
              </w:tabs>
              <w:autoSpaceDE w:val="0"/>
              <w:autoSpaceDN w:val="0"/>
              <w:adjustRightInd w:val="0"/>
              <w:spacing w:line="264" w:lineRule="auto"/>
              <w:jc w:val="both"/>
              <w:rPr>
                <w:color w:val="000000"/>
                <w:sz w:val="18"/>
                <w:szCs w:val="18"/>
              </w:rPr>
            </w:pPr>
            <w:r>
              <w:rPr>
                <w:color w:val="000000"/>
                <w:sz w:val="18"/>
                <w:szCs w:val="18"/>
              </w:rPr>
              <w:t>1. Conocer el concepto de inmunidad.</w:t>
            </w:r>
          </w:p>
          <w:p w:rsidR="00843938" w:rsidRPr="00CC71B5" w:rsidRDefault="00843938" w:rsidP="006E1A2A">
            <w:pPr>
              <w:rPr>
                <w:rFonts w:eastAsia="Times New Roman" w:cs="Arial"/>
                <w:color w:val="002060"/>
                <w:sz w:val="18"/>
                <w:szCs w:val="18"/>
                <w:lang w:eastAsia="es-ES_tradnl"/>
              </w:rPr>
            </w:pPr>
          </w:p>
        </w:tc>
        <w:tc>
          <w:tcPr>
            <w:tcW w:w="1975" w:type="pct"/>
            <w:shd w:val="clear" w:color="auto" w:fill="ECF0E9" w:themeFill="accent1" w:themeFillTint="33"/>
            <w:vAlign w:val="center"/>
            <w:hideMark/>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Distintas definiciones de inmunidad.</w:t>
            </w:r>
          </w:p>
        </w:tc>
      </w:tr>
      <w:tr w:rsidR="00843938" w:rsidRPr="00CC71B5" w:rsidTr="00AF721F">
        <w:trPr>
          <w:trHeight w:val="516"/>
        </w:trPr>
        <w:tc>
          <w:tcPr>
            <w:tcW w:w="398" w:type="pct"/>
            <w:vMerge/>
          </w:tcPr>
          <w:p w:rsidR="00843938" w:rsidRPr="00CC71B5" w:rsidRDefault="00843938" w:rsidP="006E1A2A">
            <w:pPr>
              <w:ind w:hanging="803"/>
              <w:rPr>
                <w:rFonts w:eastAsia="Times New Roman" w:cs="Arial"/>
                <w:color w:val="800000"/>
                <w:sz w:val="18"/>
                <w:szCs w:val="18"/>
                <w:lang w:eastAsia="es-ES_tradnl"/>
              </w:rPr>
            </w:pPr>
          </w:p>
        </w:tc>
        <w:tc>
          <w:tcPr>
            <w:tcW w:w="2627" w:type="pct"/>
            <w:shd w:val="clear" w:color="auto" w:fill="ECF0E9" w:themeFill="accent1" w:themeFillTint="33"/>
            <w:vAlign w:val="center"/>
            <w:hideMark/>
          </w:tcPr>
          <w:p w:rsidR="00843938" w:rsidRPr="00CC71B5" w:rsidRDefault="00843938" w:rsidP="00CC71B5">
            <w:pPr>
              <w:tabs>
                <w:tab w:val="left" w:pos="284"/>
                <w:tab w:val="left" w:pos="426"/>
              </w:tabs>
              <w:autoSpaceDE w:val="0"/>
              <w:autoSpaceDN w:val="0"/>
              <w:adjustRightInd w:val="0"/>
              <w:spacing w:line="264" w:lineRule="auto"/>
              <w:jc w:val="both"/>
              <w:rPr>
                <w:color w:val="000000"/>
                <w:sz w:val="18"/>
                <w:szCs w:val="18"/>
              </w:rPr>
            </w:pPr>
            <w:r>
              <w:rPr>
                <w:color w:val="000000"/>
                <w:sz w:val="18"/>
                <w:szCs w:val="18"/>
              </w:rPr>
              <w:t>2. Distinguir las clases de inmunidad.</w:t>
            </w:r>
          </w:p>
          <w:p w:rsidR="00843938" w:rsidRPr="00CC71B5" w:rsidRDefault="00843938" w:rsidP="006E1A2A">
            <w:pPr>
              <w:rPr>
                <w:rFonts w:eastAsia="Times New Roman" w:cs="Arial"/>
                <w:color w:val="002060"/>
                <w:sz w:val="18"/>
                <w:szCs w:val="18"/>
                <w:lang w:eastAsia="es-ES_tradnl"/>
              </w:rPr>
            </w:pPr>
          </w:p>
        </w:tc>
        <w:tc>
          <w:tcPr>
            <w:tcW w:w="1975" w:type="pct"/>
            <w:shd w:val="clear" w:color="auto" w:fill="ECF0E9" w:themeFill="accent1" w:themeFillTint="33"/>
            <w:vAlign w:val="center"/>
            <w:hideMark/>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Inmunidad innata y adquirida. Natural y artificial.</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hideMark/>
          </w:tcPr>
          <w:p w:rsidR="00843938" w:rsidRPr="00CC71B5"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3. Reconocer la estructura de los anticuerpos.</w:t>
            </w:r>
          </w:p>
          <w:p w:rsidR="00843938" w:rsidRPr="00CC71B5" w:rsidRDefault="00843938" w:rsidP="006E1A2A">
            <w:pPr>
              <w:rPr>
                <w:rFonts w:eastAsia="Times New Roman" w:cs="Arial"/>
                <w:color w:val="002060"/>
                <w:sz w:val="18"/>
                <w:szCs w:val="18"/>
                <w:lang w:eastAsia="es-ES_tradnl"/>
              </w:rPr>
            </w:pPr>
          </w:p>
        </w:tc>
        <w:tc>
          <w:tcPr>
            <w:tcW w:w="1975" w:type="pct"/>
            <w:shd w:val="clear" w:color="auto" w:fill="ECF0E9" w:themeFill="accent1" w:themeFillTint="33"/>
            <w:vAlign w:val="center"/>
            <w:hideMark/>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Componentes de los anticuerpos. Clases de anticuerpos.</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tcPr>
          <w:p w:rsidR="00843938"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4. Identificar las clases de reacción antígeno-anticuerpo.</w:t>
            </w:r>
          </w:p>
        </w:tc>
        <w:tc>
          <w:tcPr>
            <w:tcW w:w="1975" w:type="pct"/>
            <w:shd w:val="clear" w:color="auto" w:fill="ECF0E9" w:themeFill="accent1" w:themeFillTint="33"/>
            <w:vAlign w:val="center"/>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Neutralización, opsonización, aglutinación, etc.</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tcPr>
          <w:p w:rsidR="00843938"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5. Valorar la importancia de los sueros y las vacunas en la lucha contra las enfermedades infecciosas.</w:t>
            </w:r>
          </w:p>
        </w:tc>
        <w:tc>
          <w:tcPr>
            <w:tcW w:w="1975" w:type="pct"/>
            <w:shd w:val="clear" w:color="auto" w:fill="ECF0E9" w:themeFill="accent1" w:themeFillTint="33"/>
            <w:vAlign w:val="center"/>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Definición de suero y vacuna.</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tcPr>
          <w:p w:rsidR="00843938"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6. Investigar la relación entre algunas enfermedades y disfunciones del sistema inmunitario.</w:t>
            </w:r>
          </w:p>
        </w:tc>
        <w:tc>
          <w:tcPr>
            <w:tcW w:w="1975" w:type="pct"/>
            <w:shd w:val="clear" w:color="auto" w:fill="ECF0E9" w:themeFill="accent1" w:themeFillTint="33"/>
            <w:vAlign w:val="center"/>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SIDA y niños burbuja.</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tcPr>
          <w:p w:rsidR="00843938"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7. Valorar los avances en inmunología con la mejora en la salud de las personas.</w:t>
            </w:r>
          </w:p>
        </w:tc>
        <w:tc>
          <w:tcPr>
            <w:tcW w:w="1975" w:type="pct"/>
            <w:shd w:val="clear" w:color="auto" w:fill="ECF0E9" w:themeFill="accent1" w:themeFillTint="33"/>
            <w:vAlign w:val="center"/>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La investigación biológica, importancia social y límites.</w:t>
            </w:r>
          </w:p>
        </w:tc>
      </w:tr>
      <w:tr w:rsidR="00843938" w:rsidRPr="00CC71B5" w:rsidTr="00AF721F">
        <w:trPr>
          <w:trHeight w:val="649"/>
        </w:trPr>
        <w:tc>
          <w:tcPr>
            <w:tcW w:w="398" w:type="pct"/>
            <w:vMerge/>
          </w:tcPr>
          <w:p w:rsidR="00843938" w:rsidRPr="00CC71B5" w:rsidRDefault="00843938" w:rsidP="006E1A2A">
            <w:pPr>
              <w:ind w:hanging="803"/>
              <w:rPr>
                <w:rFonts w:eastAsia="Times New Roman" w:cs="Arial"/>
                <w:color w:val="auto"/>
                <w:sz w:val="18"/>
                <w:szCs w:val="18"/>
                <w:lang w:eastAsia="es-ES_tradnl"/>
              </w:rPr>
            </w:pPr>
          </w:p>
        </w:tc>
        <w:tc>
          <w:tcPr>
            <w:tcW w:w="2627" w:type="pct"/>
            <w:shd w:val="clear" w:color="auto" w:fill="ECF0E9" w:themeFill="accent1" w:themeFillTint="33"/>
            <w:vAlign w:val="center"/>
          </w:tcPr>
          <w:p w:rsidR="00843938" w:rsidRDefault="00843938" w:rsidP="00CC71B5">
            <w:pPr>
              <w:tabs>
                <w:tab w:val="left" w:pos="284"/>
              </w:tabs>
              <w:autoSpaceDE w:val="0"/>
              <w:autoSpaceDN w:val="0"/>
              <w:adjustRightInd w:val="0"/>
              <w:spacing w:line="288" w:lineRule="auto"/>
              <w:jc w:val="both"/>
              <w:rPr>
                <w:color w:val="000000"/>
                <w:sz w:val="18"/>
                <w:szCs w:val="18"/>
              </w:rPr>
            </w:pPr>
            <w:r>
              <w:rPr>
                <w:color w:val="000000"/>
                <w:sz w:val="18"/>
                <w:szCs w:val="18"/>
              </w:rPr>
              <w:t>8. Conocer la importancia de los trasplantes de órganos y sus limitaciones técnicas y éticas.</w:t>
            </w:r>
          </w:p>
        </w:tc>
        <w:tc>
          <w:tcPr>
            <w:tcW w:w="1975" w:type="pct"/>
            <w:shd w:val="clear" w:color="auto" w:fill="ECF0E9" w:themeFill="accent1" w:themeFillTint="33"/>
            <w:vAlign w:val="center"/>
          </w:tcPr>
          <w:p w:rsidR="00843938" w:rsidRPr="00CC71B5" w:rsidRDefault="00843938" w:rsidP="006E1A2A">
            <w:pPr>
              <w:rPr>
                <w:rFonts w:eastAsia="Times New Roman" w:cs="Arial"/>
                <w:color w:val="002060"/>
                <w:sz w:val="18"/>
                <w:szCs w:val="18"/>
                <w:lang w:eastAsia="es-ES_tradnl"/>
              </w:rPr>
            </w:pPr>
            <w:r>
              <w:rPr>
                <w:rFonts w:eastAsia="Times New Roman" w:cs="Arial"/>
                <w:color w:val="002060"/>
                <w:sz w:val="18"/>
                <w:szCs w:val="18"/>
                <w:lang w:eastAsia="es-ES_tradnl"/>
              </w:rPr>
              <w:t>Concepto y clases de trasplantes.</w:t>
            </w:r>
          </w:p>
        </w:tc>
      </w:tr>
    </w:tbl>
    <w:p w:rsidR="00843938" w:rsidRDefault="00843938" w:rsidP="001A3CE6">
      <w:pPr>
        <w:spacing w:line="276" w:lineRule="auto"/>
        <w:jc w:val="both"/>
        <w:rPr>
          <w:sz w:val="18"/>
          <w:szCs w:val="18"/>
          <w:u w:val="single"/>
        </w:rPr>
      </w:pPr>
    </w:p>
    <w:p w:rsidR="00843938" w:rsidRDefault="00843938" w:rsidP="001A3CE6">
      <w:pPr>
        <w:spacing w:line="276" w:lineRule="auto"/>
        <w:jc w:val="both"/>
        <w:rPr>
          <w:sz w:val="18"/>
          <w:szCs w:val="18"/>
          <w:u w:val="single"/>
        </w:rPr>
      </w:pPr>
    </w:p>
    <w:p w:rsidR="00843938" w:rsidRDefault="00843938" w:rsidP="001A3CE6">
      <w:pPr>
        <w:spacing w:line="276" w:lineRule="auto"/>
        <w:jc w:val="both"/>
        <w:rPr>
          <w:sz w:val="18"/>
          <w:szCs w:val="18"/>
          <w:u w:val="single"/>
        </w:rPr>
      </w:pPr>
    </w:p>
    <w:p w:rsidR="00843938" w:rsidRDefault="00843938" w:rsidP="001A3CE6">
      <w:pPr>
        <w:spacing w:line="276" w:lineRule="auto"/>
        <w:jc w:val="both"/>
        <w:rPr>
          <w:sz w:val="18"/>
          <w:szCs w:val="18"/>
          <w:u w:val="single"/>
        </w:rPr>
      </w:pPr>
    </w:p>
    <w:p w:rsidR="00843938" w:rsidRPr="00CC71B5" w:rsidRDefault="00843938" w:rsidP="001A3CE6">
      <w:pPr>
        <w:spacing w:line="276" w:lineRule="auto"/>
        <w:jc w:val="both"/>
        <w:rPr>
          <w:sz w:val="18"/>
          <w:szCs w:val="18"/>
          <w:u w:val="single"/>
        </w:rPr>
      </w:pPr>
      <w:r w:rsidRPr="00CC71B5">
        <w:rPr>
          <w:sz w:val="18"/>
          <w:szCs w:val="18"/>
          <w:u w:val="single"/>
        </w:rPr>
        <w:t>METODOLOGÍA</w:t>
      </w:r>
    </w:p>
    <w:p w:rsidR="00843938" w:rsidRPr="00CC71B5" w:rsidRDefault="00843938" w:rsidP="001A3CE6">
      <w:pPr>
        <w:spacing w:line="276" w:lineRule="auto"/>
        <w:jc w:val="both"/>
        <w:rPr>
          <w:sz w:val="18"/>
          <w:szCs w:val="18"/>
          <w:u w:val="single"/>
        </w:rPr>
      </w:pPr>
      <w:r w:rsidRPr="00CC71B5">
        <w:rPr>
          <w:sz w:val="18"/>
          <w:szCs w:val="18"/>
        </w:rPr>
        <w:lastRenderedPageBreak/>
        <w:t>Se utilizarán recursos variados, en las que los alumnos avanzarán en los contenidos mínimos señalados realizando tareas de forma semanal, que no revistan una especial dificultad para que puedan realizarlos de forma autónoma consultando su libro de texto y otras fuentes, generando confianza en sí mismos, sin necesidad de recurrir a sus familiares, pero con el seguimiento y apoyo necesario del profesorado para llevarlas a cabo.</w:t>
      </w:r>
    </w:p>
    <w:p w:rsidR="00843938" w:rsidRDefault="00843938" w:rsidP="00203C8B">
      <w:pPr>
        <w:spacing w:line="276" w:lineRule="auto"/>
        <w:jc w:val="both"/>
        <w:rPr>
          <w:sz w:val="18"/>
          <w:szCs w:val="18"/>
          <w:u w:val="single"/>
        </w:rPr>
      </w:pPr>
    </w:p>
    <w:p w:rsidR="00843938" w:rsidRPr="00CC71B5" w:rsidRDefault="00843938" w:rsidP="00203C8B">
      <w:pPr>
        <w:spacing w:line="276" w:lineRule="auto"/>
        <w:jc w:val="both"/>
        <w:rPr>
          <w:sz w:val="18"/>
          <w:szCs w:val="18"/>
          <w:u w:val="single"/>
        </w:rPr>
      </w:pPr>
      <w:r w:rsidRPr="00CC71B5">
        <w:rPr>
          <w:sz w:val="18"/>
          <w:szCs w:val="18"/>
          <w:u w:val="single"/>
        </w:rPr>
        <w:t>RECUPERACIÓN DE EVALUACIONES PENDIENTES.</w:t>
      </w:r>
    </w:p>
    <w:p w:rsidR="00843938" w:rsidRPr="00CC71B5" w:rsidRDefault="00843938" w:rsidP="001A3CE6">
      <w:pPr>
        <w:spacing w:line="276" w:lineRule="auto"/>
        <w:jc w:val="both"/>
        <w:rPr>
          <w:sz w:val="18"/>
          <w:szCs w:val="18"/>
        </w:rPr>
      </w:pPr>
      <w:r w:rsidRPr="00CC71B5">
        <w:rPr>
          <w:sz w:val="18"/>
          <w:szCs w:val="18"/>
        </w:rP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882D84" w:rsidRDefault="00843938" w:rsidP="00882D84">
      <w:pPr>
        <w:rPr>
          <w:rFonts w:ascii="Times New Roman" w:eastAsia="Times New Roman" w:hAnsi="Times New Roman"/>
          <w:color w:val="auto"/>
          <w:sz w:val="24"/>
          <w:szCs w:val="24"/>
          <w:lang w:eastAsia="es-ES_tradnl"/>
        </w:rPr>
      </w:pPr>
      <w:r w:rsidRPr="00882D84">
        <w:rPr>
          <w:rFonts w:ascii="Times New Roman" w:eastAsia="Times New Roman" w:hAnsi="Times New Roman"/>
          <w:color w:val="auto"/>
          <w:sz w:val="24"/>
          <w:szCs w:val="24"/>
          <w:lang w:eastAsia="es-ES_tradnl"/>
        </w:rPr>
        <w:fldChar w:fldCharType="begin"/>
      </w:r>
      <w:r w:rsidRPr="00882D84">
        <w:rPr>
          <w:rFonts w:ascii="Times New Roman" w:eastAsia="Times New Roman" w:hAnsi="Times New Roman"/>
          <w:color w:val="auto"/>
          <w:sz w:val="24"/>
          <w:szCs w:val="24"/>
          <w:lang w:eastAsia="es-ES_tradnl"/>
        </w:rPr>
        <w:instrText xml:space="preserve"> INCLUDEPICTURE "https://i.pinimg.com/236x/32/63/3b/32633b72d7f89b59ca7590f9bebc8d17.jpg" \* MERGEFORMATINET </w:instrText>
      </w:r>
      <w:r w:rsidRPr="00882D84">
        <w:rPr>
          <w:rFonts w:ascii="Times New Roman" w:eastAsia="Times New Roman" w:hAnsi="Times New Roman"/>
          <w:color w:val="auto"/>
          <w:sz w:val="24"/>
          <w:szCs w:val="24"/>
          <w:lang w:eastAsia="es-ES_tradnl"/>
        </w:rPr>
        <w:fldChar w:fldCharType="end"/>
      </w:r>
    </w:p>
    <w:p w:rsidR="00843938" w:rsidRDefault="00843938"/>
    <w:p w:rsidR="00843938" w:rsidRPr="002D4D50" w:rsidRDefault="00843938" w:rsidP="002D4D50">
      <w:pPr>
        <w:spacing w:line="276" w:lineRule="auto"/>
        <w:jc w:val="center"/>
        <w:rPr>
          <w:b/>
          <w:bCs/>
          <w:color w:val="002060"/>
        </w:rPr>
      </w:pPr>
      <w:r w:rsidRPr="002D4D50">
        <w:rPr>
          <w:b/>
          <w:bCs/>
          <w:color w:val="002060"/>
        </w:rPr>
        <w:t xml:space="preserve">REPROGRAMACIÓN </w:t>
      </w:r>
      <w:r>
        <w:rPr>
          <w:b/>
          <w:bCs/>
          <w:color w:val="002060"/>
        </w:rPr>
        <w:t>4</w:t>
      </w:r>
      <w:r w:rsidRPr="002D4D50">
        <w:rPr>
          <w:b/>
          <w:bCs/>
          <w:color w:val="002060"/>
        </w:rPr>
        <w:t xml:space="preserve">º DE ESO, </w:t>
      </w:r>
      <w:r>
        <w:rPr>
          <w:b/>
          <w:bCs/>
          <w:color w:val="002060"/>
        </w:rPr>
        <w:t>CULTURA CIENTÍFICA</w:t>
      </w:r>
      <w:r w:rsidRPr="002D4D50">
        <w:rPr>
          <w:b/>
          <w:bCs/>
          <w:color w:val="002060"/>
        </w:rPr>
        <w:t>.</w:t>
      </w:r>
    </w:p>
    <w:p w:rsidR="00843938" w:rsidRDefault="00843938" w:rsidP="00452AE5">
      <w:pPr>
        <w:spacing w:line="276" w:lineRule="auto"/>
        <w:jc w:val="both"/>
      </w:pPr>
    </w:p>
    <w:p w:rsidR="00843938" w:rsidRDefault="00843938" w:rsidP="00452AE5">
      <w:pPr>
        <w:spacing w:line="276" w:lineRule="auto"/>
        <w:jc w:val="both"/>
      </w:pPr>
      <w:r w:rsidRPr="008465BF">
        <w:rPr>
          <w:u w:val="single"/>
        </w:rPr>
        <w:t>CONTENIDOS MÍNIMOS Y CRITERIOS DE EVALUACIÓN</w:t>
      </w:r>
      <w:r>
        <w:t>.</w:t>
      </w:r>
    </w:p>
    <w:p w:rsidR="00843938" w:rsidRDefault="00843938" w:rsidP="00452AE5">
      <w:pPr>
        <w:spacing w:line="276" w:lineRule="auto"/>
        <w:jc w:val="both"/>
      </w:pPr>
      <w:r w:rsidRPr="00452AE5">
        <w:t xml:space="preserve">Con motivo de la nueva situación educativa generada por el estado de alarma sanitario creado por la epidemia del COVID </w:t>
      </w:r>
      <w:r>
        <w:t>–</w:t>
      </w:r>
      <w:r w:rsidRPr="00452AE5">
        <w:t xml:space="preserve"> 19</w:t>
      </w:r>
      <w:r>
        <w:t>, para 4º de la ESO, hemos tomado la decisión de aplicar los siguientes Criterios de Evaluación, a los Contenidos Mínimos consensuados por los miembros del Departamento, para el último trimestre del curso académico 2019-2020:</w:t>
      </w:r>
    </w:p>
    <w:p w:rsidR="00843938" w:rsidRDefault="00843938" w:rsidP="00452AE5">
      <w:pPr>
        <w:spacing w:line="276" w:lineRule="auto"/>
        <w:jc w:val="both"/>
      </w:pPr>
    </w:p>
    <w:tbl>
      <w:tblPr>
        <w:tblW w:w="5246" w:type="pct"/>
        <w:tblInd w:w="-10" w:type="dxa"/>
        <w:tblLayout w:type="fixed"/>
        <w:tblCellMar>
          <w:left w:w="70" w:type="dxa"/>
          <w:right w:w="70" w:type="dxa"/>
        </w:tblCellMar>
        <w:tblLook w:val="04A0" w:firstRow="1" w:lastRow="0" w:firstColumn="1" w:lastColumn="0" w:noHBand="0" w:noVBand="1"/>
      </w:tblPr>
      <w:tblGrid>
        <w:gridCol w:w="709"/>
        <w:gridCol w:w="4679"/>
        <w:gridCol w:w="3518"/>
      </w:tblGrid>
      <w:tr w:rsidR="00843938" w:rsidRPr="009669D5" w:rsidTr="007D12DB">
        <w:trPr>
          <w:trHeight w:val="586"/>
        </w:trPr>
        <w:tc>
          <w:tcPr>
            <w:tcW w:w="39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2533FC" w:rsidRDefault="00843938" w:rsidP="002D4D50">
            <w:pPr>
              <w:ind w:hanging="803"/>
              <w:rPr>
                <w:rFonts w:eastAsia="Times New Roman" w:cs="Arial"/>
                <w:b/>
                <w:bCs/>
                <w:color w:val="E2BDCA" w:themeColor="accent4" w:themeTint="99"/>
                <w:lang w:eastAsia="es-ES_tradnl"/>
              </w:rPr>
            </w:pPr>
          </w:p>
        </w:tc>
        <w:tc>
          <w:tcPr>
            <w:tcW w:w="2627"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2533FC" w:rsidRDefault="00843938" w:rsidP="009669D5">
            <w:pPr>
              <w:rPr>
                <w:rFonts w:eastAsia="Times New Roman" w:cs="Arial"/>
                <w:b/>
                <w:bCs/>
                <w:color w:val="E2BDCA" w:themeColor="accent4" w:themeTint="99"/>
                <w:lang w:eastAsia="es-ES_tradnl"/>
              </w:rPr>
            </w:pPr>
            <w:r w:rsidRPr="002533FC">
              <w:rPr>
                <w:rFonts w:eastAsia="Times New Roman" w:cs="Arial"/>
                <w:b/>
                <w:bCs/>
                <w:color w:val="E2BDCA" w:themeColor="accent4" w:themeTint="99"/>
                <w:lang w:eastAsia="es-ES_tradnl"/>
              </w:rPr>
              <w:t xml:space="preserve">Criterios </w:t>
            </w:r>
            <w:r>
              <w:rPr>
                <w:rFonts w:eastAsia="Times New Roman" w:cs="Arial"/>
                <w:b/>
                <w:bCs/>
                <w:color w:val="E2BDCA" w:themeColor="accent4" w:themeTint="99"/>
                <w:lang w:eastAsia="es-ES_tradnl"/>
              </w:rPr>
              <w:t>evaluados</w:t>
            </w:r>
          </w:p>
        </w:tc>
        <w:tc>
          <w:tcPr>
            <w:tcW w:w="1975" w:type="pct"/>
            <w:tcBorders>
              <w:top w:val="single" w:sz="4" w:space="0" w:color="auto"/>
              <w:left w:val="nil"/>
              <w:bottom w:val="single" w:sz="4" w:space="0" w:color="auto"/>
              <w:right w:val="nil"/>
            </w:tcBorders>
            <w:shd w:val="clear" w:color="auto" w:fill="4E74A2" w:themeFill="accent6" w:themeFillShade="BF"/>
            <w:vAlign w:val="center"/>
          </w:tcPr>
          <w:p w:rsidR="00843938" w:rsidRPr="002533FC" w:rsidRDefault="00843938" w:rsidP="002D4D50">
            <w:pPr>
              <w:rPr>
                <w:rFonts w:eastAsia="Times New Roman" w:cs="Arial"/>
                <w:b/>
                <w:bCs/>
                <w:color w:val="E2BDCA" w:themeColor="accent4" w:themeTint="99"/>
                <w:lang w:eastAsia="es-ES_tradnl"/>
              </w:rPr>
            </w:pPr>
            <w:r>
              <w:rPr>
                <w:rFonts w:eastAsia="Times New Roman" w:cs="Arial"/>
                <w:b/>
                <w:bCs/>
                <w:color w:val="E2BDCA" w:themeColor="accent4" w:themeTint="99"/>
                <w:lang w:eastAsia="es-ES_tradnl"/>
              </w:rPr>
              <w:t>Contenidos mínimos</w:t>
            </w:r>
          </w:p>
        </w:tc>
      </w:tr>
      <w:tr w:rsidR="00843938" w:rsidRPr="009669D5" w:rsidTr="007D12DB">
        <w:trPr>
          <w:trHeight w:val="1607"/>
        </w:trPr>
        <w:tc>
          <w:tcPr>
            <w:tcW w:w="398" w:type="pct"/>
            <w:vMerge w:val="restart"/>
            <w:tcBorders>
              <w:top w:val="single" w:sz="8" w:space="0" w:color="auto"/>
              <w:left w:val="single" w:sz="4" w:space="0" w:color="auto"/>
              <w:right w:val="single" w:sz="4" w:space="0" w:color="auto"/>
            </w:tcBorders>
            <w:textDirection w:val="btLr"/>
          </w:tcPr>
          <w:p w:rsidR="00843938" w:rsidRDefault="00843938" w:rsidP="002D4D50">
            <w:pPr>
              <w:ind w:right="113" w:hanging="803"/>
              <w:rPr>
                <w:rFonts w:eastAsia="Times New Roman" w:cs="Arial"/>
                <w:color w:val="963634"/>
                <w:sz w:val="16"/>
                <w:szCs w:val="16"/>
                <w:lang w:eastAsia="es-ES_tradnl"/>
              </w:rPr>
            </w:pPr>
          </w:p>
          <w:p w:rsidR="00843938" w:rsidRPr="007D12DB" w:rsidRDefault="00843938" w:rsidP="007D12DB">
            <w:pPr>
              <w:ind w:left="113" w:right="113"/>
              <w:jc w:val="center"/>
              <w:rPr>
                <w:rFonts w:eastAsia="Times New Roman" w:cs="Arial"/>
                <w:sz w:val="16"/>
                <w:szCs w:val="16"/>
                <w:lang w:eastAsia="es-ES_tradnl"/>
              </w:rPr>
            </w:pPr>
            <w:r w:rsidRPr="008465BF">
              <w:rPr>
                <w:rFonts w:eastAsia="Times New Roman" w:cs="Arial"/>
                <w:b/>
                <w:bCs/>
                <w:color w:val="B55374" w:themeColor="accent4" w:themeShade="BF"/>
                <w:sz w:val="16"/>
                <w:szCs w:val="16"/>
                <w:lang w:eastAsia="es-ES_tradnl"/>
              </w:rPr>
              <w:t xml:space="preserve">BLOQUE </w:t>
            </w:r>
            <w:r>
              <w:rPr>
                <w:rFonts w:eastAsia="Times New Roman" w:cs="Arial"/>
                <w:b/>
                <w:bCs/>
                <w:color w:val="B55374" w:themeColor="accent4" w:themeShade="BF"/>
                <w:sz w:val="16"/>
                <w:szCs w:val="16"/>
                <w:lang w:eastAsia="es-ES_tradnl"/>
              </w:rPr>
              <w:t xml:space="preserve">5 </w:t>
            </w:r>
            <w:r w:rsidRPr="007D12DB">
              <w:rPr>
                <w:rFonts w:eastAsia="Times New Roman" w:cs="Arial"/>
                <w:b/>
                <w:bCs/>
                <w:sz w:val="16"/>
                <w:szCs w:val="16"/>
                <w:lang w:eastAsia="es-ES_tradnl"/>
              </w:rPr>
              <w:t>CALIDAD DE VIDA</w:t>
            </w: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Pr="002D4D50" w:rsidRDefault="00843938" w:rsidP="002D4D50">
            <w:pPr>
              <w:ind w:left="113" w:right="113"/>
              <w:rPr>
                <w:rFonts w:eastAsia="Times New Roman" w:cs="Arial"/>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Default="00843938" w:rsidP="002D4D50">
            <w:pPr>
              <w:ind w:left="113" w:right="113"/>
              <w:rPr>
                <w:rFonts w:eastAsia="Times New Roman" w:cs="Arial"/>
                <w:color w:val="963634"/>
                <w:sz w:val="16"/>
                <w:szCs w:val="16"/>
                <w:lang w:eastAsia="es-ES_tradnl"/>
              </w:rPr>
            </w:pPr>
          </w:p>
          <w:p w:rsidR="00843938" w:rsidRPr="002D4D50" w:rsidRDefault="00843938" w:rsidP="002D4D50">
            <w:pPr>
              <w:ind w:left="113" w:right="113"/>
              <w:rPr>
                <w:rFonts w:eastAsia="Times New Roman" w:cs="Arial"/>
                <w:sz w:val="16"/>
                <w:szCs w:val="16"/>
                <w:lang w:eastAsia="es-ES_tradnl"/>
              </w:rPr>
            </w:pPr>
          </w:p>
        </w:tc>
        <w:tc>
          <w:tcPr>
            <w:tcW w:w="2627"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tcPr>
          <w:p w:rsidR="00843938" w:rsidRPr="007D12DB" w:rsidRDefault="00843938" w:rsidP="007D12DB">
            <w:pPr>
              <w:rPr>
                <w:rFonts w:eastAsia="Times New Roman" w:cs="Arial"/>
                <w:color w:val="002060"/>
                <w:sz w:val="16"/>
                <w:szCs w:val="16"/>
                <w:lang w:eastAsia="es-ES_tradnl"/>
              </w:rPr>
            </w:pPr>
            <w:r w:rsidRPr="007D12DB">
              <w:rPr>
                <w:rFonts w:eastAsia="Times New Roman" w:cs="Arial"/>
                <w:color w:val="002060"/>
                <w:sz w:val="16"/>
                <w:szCs w:val="16"/>
                <w:lang w:eastAsia="es-ES_tradnl"/>
              </w:rPr>
              <w:t>3. Describe las características de los microorganismos causantes de enfermedades infectocontagiosas.</w:t>
            </w:r>
            <w:r>
              <w:rPr>
                <w:rFonts w:eastAsia="Times New Roman" w:cs="Arial"/>
                <w:color w:val="002060"/>
                <w:sz w:val="16"/>
                <w:szCs w:val="16"/>
                <w:lang w:eastAsia="es-ES_tradnl"/>
              </w:rPr>
              <w:t xml:space="preserve"> Medio de contagio y desarrollo de las enfermedades.</w:t>
            </w:r>
          </w:p>
          <w:p w:rsidR="00843938" w:rsidRDefault="00843938" w:rsidP="007D12DB">
            <w:pPr>
              <w:rPr>
                <w:rFonts w:eastAsia="Times New Roman" w:cs="Arial"/>
                <w:color w:val="002060"/>
                <w:sz w:val="16"/>
                <w:szCs w:val="16"/>
                <w:lang w:eastAsia="es-ES_tradnl"/>
              </w:rPr>
            </w:pPr>
          </w:p>
          <w:p w:rsidR="00843938" w:rsidRPr="009669D5" w:rsidRDefault="00843938" w:rsidP="007D12DB">
            <w:pPr>
              <w:rPr>
                <w:rFonts w:eastAsia="Times New Roman" w:cs="Arial"/>
                <w:color w:val="002060"/>
                <w:sz w:val="16"/>
                <w:szCs w:val="16"/>
                <w:lang w:eastAsia="es-ES_tradnl"/>
              </w:rPr>
            </w:pPr>
          </w:p>
        </w:tc>
        <w:tc>
          <w:tcPr>
            <w:tcW w:w="1975"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Microorganismos infecciosos y desarrollo de enfermedades.</w:t>
            </w:r>
          </w:p>
        </w:tc>
      </w:tr>
      <w:tr w:rsidR="00843938" w:rsidRPr="009669D5" w:rsidTr="007D12DB">
        <w:trPr>
          <w:trHeight w:val="717"/>
        </w:trPr>
        <w:tc>
          <w:tcPr>
            <w:tcW w:w="398" w:type="pct"/>
            <w:vMerge/>
            <w:tcBorders>
              <w:left w:val="single" w:sz="4" w:space="0" w:color="auto"/>
              <w:right w:val="single" w:sz="4" w:space="0" w:color="auto"/>
            </w:tcBorders>
          </w:tcPr>
          <w:p w:rsidR="00843938" w:rsidRPr="009669D5" w:rsidRDefault="00843938" w:rsidP="002D4D50">
            <w:pPr>
              <w:ind w:hanging="803"/>
              <w:rPr>
                <w:rFonts w:eastAsia="Times New Roman" w:cs="Arial"/>
                <w:color w:val="800000"/>
                <w:sz w:val="16"/>
                <w:szCs w:val="16"/>
                <w:lang w:eastAsia="es-ES_tradnl"/>
              </w:rPr>
            </w:pPr>
          </w:p>
        </w:tc>
        <w:tc>
          <w:tcPr>
            <w:tcW w:w="2627" w:type="pct"/>
            <w:tcBorders>
              <w:top w:val="nil"/>
              <w:left w:val="single" w:sz="4" w:space="0" w:color="auto"/>
              <w:bottom w:val="single" w:sz="8" w:space="0" w:color="000000"/>
              <w:right w:val="single" w:sz="4" w:space="0" w:color="auto"/>
            </w:tcBorders>
            <w:shd w:val="clear" w:color="auto" w:fill="ECF0E9" w:themeFill="accent1" w:themeFillTint="33"/>
            <w:vAlign w:val="center"/>
          </w:tcPr>
          <w:p w:rsidR="00843938" w:rsidRPr="009669D5" w:rsidRDefault="00843938" w:rsidP="009669D5">
            <w:pPr>
              <w:rPr>
                <w:rFonts w:eastAsia="Times New Roman" w:cs="Arial"/>
                <w:color w:val="002060"/>
                <w:sz w:val="16"/>
                <w:szCs w:val="16"/>
                <w:lang w:eastAsia="es-ES_tradnl"/>
              </w:rPr>
            </w:pPr>
            <w:r w:rsidRPr="007D12DB">
              <w:rPr>
                <w:rFonts w:eastAsia="Times New Roman" w:cs="Arial"/>
                <w:color w:val="002060"/>
                <w:sz w:val="16"/>
                <w:szCs w:val="16"/>
                <w:lang w:eastAsia="es-ES_tradnl"/>
              </w:rPr>
              <w:t>4. Identifica los mecanismos de defensa que posee el organismo humano, justificando la función que desempeñan.</w:t>
            </w:r>
          </w:p>
        </w:tc>
        <w:tc>
          <w:tcPr>
            <w:tcW w:w="1975" w:type="pct"/>
            <w:tcBorders>
              <w:top w:val="nil"/>
              <w:left w:val="nil"/>
              <w:bottom w:val="single" w:sz="4"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Funcionamiento básico del sistema inmunológico.</w:t>
            </w:r>
            <w:r w:rsidRPr="009669D5">
              <w:rPr>
                <w:rFonts w:eastAsia="Times New Roman" w:cs="Arial"/>
                <w:color w:val="002060"/>
                <w:sz w:val="16"/>
                <w:szCs w:val="16"/>
                <w:lang w:eastAsia="es-ES_tradnl"/>
              </w:rPr>
              <w:t xml:space="preserve">  </w:t>
            </w:r>
          </w:p>
        </w:tc>
      </w:tr>
      <w:tr w:rsidR="00843938" w:rsidRPr="009669D5" w:rsidTr="007D12DB">
        <w:trPr>
          <w:trHeight w:val="781"/>
        </w:trPr>
        <w:tc>
          <w:tcPr>
            <w:tcW w:w="398" w:type="pct"/>
            <w:vMerge/>
            <w:tcBorders>
              <w:left w:val="single" w:sz="4" w:space="0" w:color="auto"/>
              <w:bottom w:val="single" w:sz="8" w:space="0" w:color="auto"/>
              <w:right w:val="single" w:sz="4" w:space="0" w:color="auto"/>
            </w:tcBorders>
          </w:tcPr>
          <w:p w:rsidR="00843938" w:rsidRPr="009669D5" w:rsidRDefault="00843938" w:rsidP="002D4D50">
            <w:pPr>
              <w:ind w:hanging="803"/>
              <w:rPr>
                <w:rFonts w:eastAsia="Times New Roman" w:cs="Arial"/>
                <w:color w:val="auto"/>
                <w:sz w:val="16"/>
                <w:szCs w:val="16"/>
                <w:lang w:eastAsia="es-ES_tradnl"/>
              </w:rPr>
            </w:pPr>
          </w:p>
        </w:tc>
        <w:tc>
          <w:tcPr>
            <w:tcW w:w="2627" w:type="pct"/>
            <w:tcBorders>
              <w:top w:val="nil"/>
              <w:left w:val="single" w:sz="4" w:space="0" w:color="auto"/>
              <w:bottom w:val="single" w:sz="8" w:space="0" w:color="auto"/>
              <w:right w:val="single" w:sz="4" w:space="0" w:color="auto"/>
            </w:tcBorders>
            <w:shd w:val="clear" w:color="auto" w:fill="ECF0E9" w:themeFill="accent1" w:themeFillTint="33"/>
            <w:vAlign w:val="center"/>
          </w:tcPr>
          <w:p w:rsidR="00843938" w:rsidRPr="007D12DB" w:rsidRDefault="00843938" w:rsidP="007D12DB">
            <w:pPr>
              <w:rPr>
                <w:rFonts w:eastAsia="Times New Roman" w:cs="Arial"/>
                <w:color w:val="002060"/>
                <w:sz w:val="16"/>
                <w:szCs w:val="16"/>
                <w:lang w:eastAsia="es-ES_tradnl"/>
              </w:rPr>
            </w:pPr>
            <w:r w:rsidRPr="007D12DB">
              <w:rPr>
                <w:rFonts w:eastAsia="Times New Roman" w:cs="Arial"/>
                <w:color w:val="002060"/>
                <w:sz w:val="16"/>
                <w:szCs w:val="16"/>
                <w:lang w:eastAsia="es-ES_tradnl"/>
              </w:rPr>
              <w:t>7. Argumenta la necesidad de estilos de vida saludables y otras medidas preventivas</w:t>
            </w:r>
            <w:r>
              <w:rPr>
                <w:rFonts w:eastAsia="Times New Roman" w:cs="Arial"/>
                <w:color w:val="002060"/>
                <w:sz w:val="16"/>
                <w:szCs w:val="16"/>
                <w:lang w:eastAsia="es-ES_tradnl"/>
              </w:rPr>
              <w:t>. Dieta sana.</w:t>
            </w:r>
          </w:p>
          <w:p w:rsidR="00843938" w:rsidRPr="009669D5" w:rsidRDefault="00843938" w:rsidP="007D12DB">
            <w:pPr>
              <w:rPr>
                <w:rFonts w:eastAsia="Times New Roman" w:cs="Arial"/>
                <w:color w:val="002060"/>
                <w:sz w:val="16"/>
                <w:szCs w:val="16"/>
                <w:lang w:eastAsia="es-ES_tradnl"/>
              </w:rPr>
            </w:pPr>
          </w:p>
        </w:tc>
        <w:tc>
          <w:tcPr>
            <w:tcW w:w="1975"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9669D5" w:rsidRDefault="00843938" w:rsidP="009669D5">
            <w:pPr>
              <w:rPr>
                <w:rFonts w:eastAsia="Times New Roman" w:cs="Arial"/>
                <w:color w:val="002060"/>
                <w:sz w:val="16"/>
                <w:szCs w:val="16"/>
                <w:lang w:eastAsia="es-ES_tradnl"/>
              </w:rPr>
            </w:pPr>
            <w:r>
              <w:rPr>
                <w:rFonts w:eastAsia="Times New Roman" w:cs="Arial"/>
                <w:color w:val="002060"/>
                <w:sz w:val="16"/>
                <w:szCs w:val="16"/>
                <w:lang w:eastAsia="es-ES_tradnl"/>
              </w:rPr>
              <w:t>Hábitos de vida saludables</w:t>
            </w:r>
            <w:r w:rsidRPr="009669D5">
              <w:rPr>
                <w:rFonts w:eastAsia="Times New Roman" w:cs="Arial"/>
                <w:color w:val="002060"/>
                <w:sz w:val="16"/>
                <w:szCs w:val="16"/>
                <w:lang w:eastAsia="es-ES_tradnl"/>
              </w:rPr>
              <w:t>.</w:t>
            </w:r>
          </w:p>
        </w:tc>
      </w:tr>
    </w:tbl>
    <w:p w:rsidR="00843938" w:rsidRDefault="00843938" w:rsidP="00452AE5">
      <w:pPr>
        <w:spacing w:line="276" w:lineRule="auto"/>
        <w:jc w:val="both"/>
      </w:pPr>
    </w:p>
    <w:p w:rsidR="00843938" w:rsidRDefault="00843938" w:rsidP="001A3CE6">
      <w:pPr>
        <w:spacing w:line="276" w:lineRule="auto"/>
        <w:jc w:val="both"/>
        <w:rPr>
          <w:u w:val="single"/>
        </w:rPr>
      </w:pPr>
      <w:r w:rsidRPr="008465BF">
        <w:rPr>
          <w:u w:val="single"/>
        </w:rPr>
        <w:t>METODOLOGÍA</w:t>
      </w:r>
    </w:p>
    <w:p w:rsidR="00843938" w:rsidRPr="001A3CE6" w:rsidRDefault="00843938" w:rsidP="001A3CE6">
      <w:pPr>
        <w:spacing w:line="276" w:lineRule="auto"/>
        <w:jc w:val="both"/>
        <w:rPr>
          <w:u w:val="single"/>
        </w:rPr>
      </w:pPr>
      <w:r>
        <w:t>Se utilizarán recursos variados, en los que los alumnos avanzarán en los contenidos mínimos señalados realizando tareas de forma semanal o quincenal, que no revistan una especial dificultad para que puedan realizarlos de forma autónoma, generando confianza en sí mismos, sin necesidad de recurrir a sus familiares, pero con el seguimiento y apoyo necesario del profesorado para llevarlas a cabo.</w:t>
      </w:r>
    </w:p>
    <w:p w:rsidR="00843938" w:rsidRDefault="00843938" w:rsidP="00452AE5">
      <w:pPr>
        <w:spacing w:line="276" w:lineRule="auto"/>
        <w:jc w:val="both"/>
      </w:pPr>
    </w:p>
    <w:p w:rsidR="00843938" w:rsidRPr="00203C8B" w:rsidRDefault="00843938" w:rsidP="00203C8B">
      <w:pPr>
        <w:spacing w:line="276" w:lineRule="auto"/>
        <w:jc w:val="both"/>
        <w:rPr>
          <w:u w:val="single"/>
        </w:rPr>
      </w:pPr>
      <w:r w:rsidRPr="00A96A67">
        <w:rPr>
          <w:u w:val="single"/>
        </w:rPr>
        <w:t xml:space="preserve">RECUPERACIÓN DE </w:t>
      </w:r>
      <w:r>
        <w:rPr>
          <w:u w:val="single"/>
        </w:rPr>
        <w:t xml:space="preserve">EVALUACIONES </w:t>
      </w:r>
      <w:r w:rsidRPr="00A96A67">
        <w:rPr>
          <w:u w:val="single"/>
        </w:rPr>
        <w:t>PENDIENTES.</w:t>
      </w:r>
    </w:p>
    <w:p w:rsidR="00843938" w:rsidRPr="00452AE5" w:rsidRDefault="00843938" w:rsidP="001A3CE6">
      <w:pPr>
        <w:spacing w:line="276" w:lineRule="auto"/>
        <w:jc w:val="both"/>
      </w:pPr>
      <w:r>
        <w:t xml:space="preserve">La recuperación de evaluaciones pendientes, se basará en la realización de actividades de repaso y recuperación globalizadoras, que permitan la adquisición de aprendizajes de las evaluaciones suspensas, utilizando herramientas o sistemas de </w:t>
      </w:r>
      <w:r>
        <w:lastRenderedPageBreak/>
        <w:t xml:space="preserve">información que faciliten su recuperación a distancia, e intentando llegar a la diversidad de situaciones individuales de los alumnos. </w:t>
      </w:r>
    </w:p>
    <w:p w:rsidR="00843938" w:rsidRPr="007F0E09" w:rsidRDefault="00843938">
      <w:pPr>
        <w:rPr>
          <w:rFonts w:ascii="Times New Roman" w:eastAsia="Times New Roman" w:hAnsi="Times New Roman"/>
          <w:color w:val="auto"/>
          <w:sz w:val="16"/>
          <w:szCs w:val="16"/>
          <w:lang w:eastAsia="es-ES_tradnl"/>
        </w:rPr>
      </w:pPr>
      <w:r w:rsidRPr="007F0E09">
        <w:rPr>
          <w:rFonts w:ascii="Times New Roman" w:eastAsia="Times New Roman" w:hAnsi="Times New Roman"/>
          <w:color w:val="auto"/>
          <w:sz w:val="16"/>
          <w:szCs w:val="16"/>
          <w:lang w:eastAsia="es-ES_tradnl"/>
        </w:rPr>
        <w:fldChar w:fldCharType="begin"/>
      </w:r>
      <w:r w:rsidRPr="007F0E09">
        <w:rPr>
          <w:rFonts w:ascii="Times New Roman" w:eastAsia="Times New Roman" w:hAnsi="Times New Roman"/>
          <w:color w:val="auto"/>
          <w:sz w:val="16"/>
          <w:szCs w:val="16"/>
          <w:lang w:eastAsia="es-ES_tradnl"/>
        </w:rPr>
        <w:instrText xml:space="preserve"> INCLUDEPICTURE "https://i.pinimg.com/236x/32/63/3b/32633b72d7f89b59ca7590f9bebc8d17.jpg" \* MERGEFORMATINET </w:instrText>
      </w:r>
      <w:r w:rsidRPr="007F0E09">
        <w:rPr>
          <w:rFonts w:ascii="Times New Roman" w:eastAsia="Times New Roman" w:hAnsi="Times New Roman"/>
          <w:color w:val="auto"/>
          <w:sz w:val="16"/>
          <w:szCs w:val="16"/>
          <w:lang w:eastAsia="es-ES_tradnl"/>
        </w:rPr>
        <w:fldChar w:fldCharType="end"/>
      </w:r>
    </w:p>
    <w:p w:rsidR="00843938" w:rsidRPr="007F0E09" w:rsidRDefault="00843938" w:rsidP="002D4D50">
      <w:pPr>
        <w:spacing w:line="276" w:lineRule="auto"/>
        <w:jc w:val="center"/>
        <w:rPr>
          <w:b/>
          <w:bCs/>
          <w:color w:val="002060"/>
          <w:sz w:val="16"/>
          <w:szCs w:val="16"/>
        </w:rPr>
      </w:pPr>
      <w:r w:rsidRPr="007F0E09">
        <w:rPr>
          <w:b/>
          <w:bCs/>
          <w:color w:val="002060"/>
          <w:sz w:val="16"/>
          <w:szCs w:val="16"/>
        </w:rPr>
        <w:t>REPROGRAMACIÓN 4º DE ESO, BIOLOGÍA Y GEOLOGÍA.</w:t>
      </w:r>
    </w:p>
    <w:p w:rsidR="00843938" w:rsidRPr="007F0E09" w:rsidRDefault="00843938" w:rsidP="00452AE5">
      <w:pPr>
        <w:spacing w:line="276" w:lineRule="auto"/>
        <w:jc w:val="both"/>
        <w:rPr>
          <w:sz w:val="16"/>
          <w:szCs w:val="16"/>
        </w:rPr>
      </w:pPr>
    </w:p>
    <w:p w:rsidR="00843938" w:rsidRPr="007F0E09" w:rsidRDefault="00843938" w:rsidP="00452AE5">
      <w:pPr>
        <w:spacing w:line="276" w:lineRule="auto"/>
        <w:jc w:val="both"/>
        <w:rPr>
          <w:sz w:val="16"/>
          <w:szCs w:val="16"/>
        </w:rPr>
      </w:pPr>
      <w:r w:rsidRPr="007F0E09">
        <w:rPr>
          <w:sz w:val="16"/>
          <w:szCs w:val="16"/>
          <w:u w:val="single"/>
        </w:rPr>
        <w:t>CONTENIDOS MÍNIMOS Y CRITERIOS DE EVALUACIÓN</w:t>
      </w:r>
      <w:r w:rsidRPr="007F0E09">
        <w:rPr>
          <w:sz w:val="16"/>
          <w:szCs w:val="16"/>
        </w:rPr>
        <w:t>.</w:t>
      </w:r>
    </w:p>
    <w:p w:rsidR="00843938" w:rsidRPr="007F0E09" w:rsidRDefault="00843938" w:rsidP="00452AE5">
      <w:pPr>
        <w:spacing w:line="276" w:lineRule="auto"/>
        <w:jc w:val="both"/>
        <w:rPr>
          <w:sz w:val="16"/>
          <w:szCs w:val="16"/>
        </w:rPr>
      </w:pPr>
      <w:r w:rsidRPr="007F0E09">
        <w:rPr>
          <w:sz w:val="16"/>
          <w:szCs w:val="16"/>
        </w:rPr>
        <w:t>Con motivo de la nueva situación educativa generada por el estado de alarma sanitario creado por la epidemia del COVID – 19, para 1º de la ESO, hemos tomado la decisión de aplicar los siguientes Criterios de Evaluación, a los Contenidos Mínimos consensuados por los miembros del Departamento, para el último trimestre del curso académico 2019-2020:</w:t>
      </w:r>
    </w:p>
    <w:tbl>
      <w:tblPr>
        <w:tblW w:w="5517" w:type="pct"/>
        <w:tblInd w:w="-10" w:type="dxa"/>
        <w:tblLayout w:type="fixed"/>
        <w:tblCellMar>
          <w:left w:w="70" w:type="dxa"/>
          <w:right w:w="70" w:type="dxa"/>
        </w:tblCellMar>
        <w:tblLook w:val="04A0" w:firstRow="1" w:lastRow="0" w:firstColumn="1" w:lastColumn="0" w:noHBand="0" w:noVBand="1"/>
      </w:tblPr>
      <w:tblGrid>
        <w:gridCol w:w="708"/>
        <w:gridCol w:w="4679"/>
        <w:gridCol w:w="3518"/>
        <w:gridCol w:w="461"/>
      </w:tblGrid>
      <w:tr w:rsidR="00843938" w:rsidRPr="007F0E09" w:rsidTr="002D4D50">
        <w:trPr>
          <w:gridAfter w:val="1"/>
          <w:wAfter w:w="246" w:type="pct"/>
          <w:trHeight w:val="586"/>
        </w:trPr>
        <w:tc>
          <w:tcPr>
            <w:tcW w:w="37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7F0E09" w:rsidRDefault="00843938" w:rsidP="002D4D50">
            <w:pPr>
              <w:ind w:hanging="803"/>
              <w:rPr>
                <w:rFonts w:eastAsia="Times New Roman" w:cs="Arial"/>
                <w:b/>
                <w:bCs/>
                <w:color w:val="E2BDCA" w:themeColor="accent4" w:themeTint="99"/>
                <w:sz w:val="16"/>
                <w:szCs w:val="16"/>
                <w:lang w:eastAsia="es-ES_tradnl"/>
              </w:rPr>
            </w:pPr>
          </w:p>
        </w:tc>
        <w:tc>
          <w:tcPr>
            <w:tcW w:w="2498"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7F0E09" w:rsidRDefault="00843938" w:rsidP="009669D5">
            <w:pPr>
              <w:rPr>
                <w:rFonts w:eastAsia="Times New Roman" w:cs="Arial"/>
                <w:b/>
                <w:bCs/>
                <w:color w:val="E2BDCA" w:themeColor="accent4" w:themeTint="99"/>
                <w:sz w:val="16"/>
                <w:szCs w:val="16"/>
                <w:lang w:eastAsia="es-ES_tradnl"/>
              </w:rPr>
            </w:pPr>
            <w:r w:rsidRPr="007F0E09">
              <w:rPr>
                <w:rFonts w:eastAsia="Times New Roman" w:cs="Arial"/>
                <w:b/>
                <w:bCs/>
                <w:color w:val="E2BDCA" w:themeColor="accent4" w:themeTint="99"/>
                <w:sz w:val="16"/>
                <w:szCs w:val="16"/>
                <w:lang w:eastAsia="es-ES_tradnl"/>
              </w:rPr>
              <w:t>Criterios evaluados</w:t>
            </w:r>
          </w:p>
        </w:tc>
        <w:tc>
          <w:tcPr>
            <w:tcW w:w="1878" w:type="pct"/>
            <w:tcBorders>
              <w:top w:val="single" w:sz="4" w:space="0" w:color="auto"/>
              <w:left w:val="nil"/>
              <w:bottom w:val="single" w:sz="4" w:space="0" w:color="auto"/>
              <w:right w:val="nil"/>
            </w:tcBorders>
            <w:shd w:val="clear" w:color="auto" w:fill="4E74A2" w:themeFill="accent6" w:themeFillShade="BF"/>
            <w:vAlign w:val="center"/>
          </w:tcPr>
          <w:p w:rsidR="00843938" w:rsidRPr="007F0E09" w:rsidRDefault="00843938" w:rsidP="002D4D50">
            <w:pPr>
              <w:rPr>
                <w:rFonts w:eastAsia="Times New Roman" w:cs="Arial"/>
                <w:b/>
                <w:bCs/>
                <w:color w:val="E2BDCA" w:themeColor="accent4" w:themeTint="99"/>
                <w:sz w:val="16"/>
                <w:szCs w:val="16"/>
                <w:lang w:eastAsia="es-ES_tradnl"/>
              </w:rPr>
            </w:pPr>
            <w:r w:rsidRPr="007F0E09">
              <w:rPr>
                <w:rFonts w:eastAsia="Times New Roman" w:cs="Arial"/>
                <w:b/>
                <w:bCs/>
                <w:color w:val="E2BDCA" w:themeColor="accent4" w:themeTint="99"/>
                <w:sz w:val="16"/>
                <w:szCs w:val="16"/>
                <w:lang w:eastAsia="es-ES_tradnl"/>
              </w:rPr>
              <w:t>Contenidos mínimos</w:t>
            </w:r>
          </w:p>
        </w:tc>
      </w:tr>
      <w:tr w:rsidR="00843938" w:rsidRPr="007F0E09" w:rsidTr="0016191D">
        <w:trPr>
          <w:gridAfter w:val="1"/>
          <w:wAfter w:w="246" w:type="pct"/>
          <w:trHeight w:val="565"/>
        </w:trPr>
        <w:tc>
          <w:tcPr>
            <w:tcW w:w="378" w:type="pct"/>
            <w:vMerge w:val="restart"/>
            <w:tcBorders>
              <w:top w:val="single" w:sz="8" w:space="0" w:color="auto"/>
              <w:left w:val="single" w:sz="4" w:space="0" w:color="auto"/>
              <w:right w:val="single" w:sz="4" w:space="0" w:color="auto"/>
            </w:tcBorders>
            <w:textDirection w:val="btLr"/>
          </w:tcPr>
          <w:p w:rsidR="00843938" w:rsidRPr="007F0E09" w:rsidRDefault="00843938" w:rsidP="002D4D50">
            <w:pPr>
              <w:ind w:right="113" w:hanging="803"/>
              <w:rPr>
                <w:rFonts w:eastAsia="Times New Roman" w:cs="Arial"/>
                <w:color w:val="963634"/>
                <w:sz w:val="16"/>
                <w:szCs w:val="16"/>
                <w:lang w:eastAsia="es-ES_tradnl"/>
              </w:rPr>
            </w:pPr>
          </w:p>
          <w:p w:rsidR="00843938" w:rsidRPr="007F0E09" w:rsidRDefault="00843938" w:rsidP="002D4D50">
            <w:pPr>
              <w:ind w:left="113" w:right="113"/>
              <w:rPr>
                <w:rFonts w:eastAsia="Times New Roman" w:cs="Arial"/>
                <w:b/>
                <w:bCs/>
                <w:sz w:val="16"/>
                <w:szCs w:val="16"/>
                <w:lang w:eastAsia="es-ES_tradnl"/>
              </w:rPr>
            </w:pPr>
            <w:r w:rsidRPr="007F0E09">
              <w:rPr>
                <w:rFonts w:eastAsia="Times New Roman" w:cs="Arial"/>
                <w:b/>
                <w:bCs/>
                <w:color w:val="B55374" w:themeColor="accent4" w:themeShade="BF"/>
                <w:sz w:val="16"/>
                <w:szCs w:val="16"/>
                <w:lang w:eastAsia="es-ES_tradnl"/>
              </w:rPr>
              <w:t>BLOQUE 2</w:t>
            </w:r>
            <w:r w:rsidRPr="007F0E09">
              <w:rPr>
                <w:rFonts w:eastAsia="Times New Roman" w:cs="Arial"/>
                <w:b/>
                <w:bCs/>
                <w:sz w:val="16"/>
                <w:szCs w:val="16"/>
                <w:lang w:eastAsia="es-ES_tradnl"/>
              </w:rPr>
              <w:t>. ECOLOGÍA Y MEDIO AMBIENTE</w:t>
            </w:r>
          </w:p>
          <w:p w:rsidR="00843938" w:rsidRPr="007F0E09" w:rsidRDefault="00843938" w:rsidP="002D4D50">
            <w:pPr>
              <w:ind w:left="113" w:right="113"/>
              <w:rPr>
                <w:rFonts w:eastAsia="Times New Roman" w:cs="Arial"/>
                <w:sz w:val="16"/>
                <w:szCs w:val="16"/>
                <w:lang w:eastAsia="es-ES_tradnl"/>
              </w:rPr>
            </w:pPr>
          </w:p>
          <w:p w:rsidR="00843938" w:rsidRPr="007F0E09" w:rsidRDefault="00843938" w:rsidP="002D4D50">
            <w:pPr>
              <w:ind w:left="113" w:right="113"/>
              <w:rPr>
                <w:rFonts w:eastAsia="Times New Roman" w:cs="Arial"/>
                <w:sz w:val="16"/>
                <w:szCs w:val="16"/>
                <w:lang w:eastAsia="es-ES_tradnl"/>
              </w:rPr>
            </w:pPr>
          </w:p>
          <w:p w:rsidR="00843938" w:rsidRPr="007F0E09" w:rsidRDefault="00843938" w:rsidP="002D4D50">
            <w:pPr>
              <w:ind w:left="113" w:right="113"/>
              <w:rPr>
                <w:rFonts w:eastAsia="Times New Roman" w:cs="Arial"/>
                <w:sz w:val="16"/>
                <w:szCs w:val="16"/>
                <w:lang w:eastAsia="es-ES_tradnl"/>
              </w:rPr>
            </w:pPr>
          </w:p>
          <w:p w:rsidR="00843938" w:rsidRPr="007F0E09" w:rsidRDefault="00843938" w:rsidP="002D4D50">
            <w:pPr>
              <w:ind w:left="113" w:right="113"/>
              <w:rPr>
                <w:rFonts w:eastAsia="Times New Roman" w:cs="Arial"/>
                <w:sz w:val="16"/>
                <w:szCs w:val="16"/>
                <w:lang w:eastAsia="es-ES_tradnl"/>
              </w:rPr>
            </w:pPr>
          </w:p>
          <w:p w:rsidR="00843938" w:rsidRPr="007F0E09" w:rsidRDefault="00843938" w:rsidP="002D4D50">
            <w:pPr>
              <w:ind w:left="113" w:right="113"/>
              <w:rPr>
                <w:rFonts w:eastAsia="Times New Roman" w:cs="Arial"/>
                <w:sz w:val="16"/>
                <w:szCs w:val="16"/>
                <w:lang w:eastAsia="es-ES_tradnl"/>
              </w:rPr>
            </w:pPr>
          </w:p>
          <w:p w:rsidR="00843938" w:rsidRPr="007F0E09" w:rsidRDefault="00843938" w:rsidP="002D4D50">
            <w:pPr>
              <w:ind w:left="113" w:right="113"/>
              <w:rPr>
                <w:rFonts w:eastAsia="Times New Roman" w:cs="Arial"/>
                <w:color w:val="963634"/>
                <w:sz w:val="16"/>
                <w:szCs w:val="16"/>
                <w:lang w:eastAsia="es-ES_tradnl"/>
              </w:rPr>
            </w:pPr>
          </w:p>
          <w:p w:rsidR="00843938" w:rsidRPr="007F0E09" w:rsidRDefault="00843938" w:rsidP="002D4D50">
            <w:pPr>
              <w:ind w:left="113" w:right="113"/>
              <w:rPr>
                <w:rFonts w:eastAsia="Times New Roman" w:cs="Arial"/>
                <w:color w:val="963634"/>
                <w:sz w:val="16"/>
                <w:szCs w:val="16"/>
                <w:lang w:eastAsia="es-ES_tradnl"/>
              </w:rPr>
            </w:pPr>
          </w:p>
          <w:p w:rsidR="00843938" w:rsidRPr="007F0E09" w:rsidRDefault="00843938" w:rsidP="002D4D50">
            <w:pPr>
              <w:ind w:left="113" w:right="113"/>
              <w:rPr>
                <w:rFonts w:eastAsia="Times New Roman" w:cs="Arial"/>
                <w:sz w:val="16"/>
                <w:szCs w:val="16"/>
                <w:lang w:eastAsia="es-ES_tradnl"/>
              </w:rPr>
            </w:pPr>
          </w:p>
        </w:tc>
        <w:tc>
          <w:tcPr>
            <w:tcW w:w="2498"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6. Definir ecosistema, reconociendo cuáles son sus componentes y los factores que influyen e el.</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Definición de ecosistema. Componentes. Factores ecológicos</w:t>
            </w:r>
          </w:p>
        </w:tc>
      </w:tr>
      <w:tr w:rsidR="00843938" w:rsidRPr="007F0E09" w:rsidTr="0016191D">
        <w:trPr>
          <w:gridAfter w:val="1"/>
          <w:wAfter w:w="246" w:type="pct"/>
          <w:trHeight w:val="717"/>
        </w:trPr>
        <w:tc>
          <w:tcPr>
            <w:tcW w:w="378" w:type="pct"/>
            <w:vMerge/>
            <w:tcBorders>
              <w:left w:val="single" w:sz="4" w:space="0" w:color="auto"/>
              <w:right w:val="single" w:sz="4" w:space="0" w:color="auto"/>
            </w:tcBorders>
          </w:tcPr>
          <w:p w:rsidR="00843938" w:rsidRPr="007F0E09" w:rsidRDefault="00843938" w:rsidP="002D4D50">
            <w:pPr>
              <w:ind w:hanging="803"/>
              <w:rPr>
                <w:rFonts w:eastAsia="Times New Roman" w:cs="Arial"/>
                <w:color w:val="800000"/>
                <w:sz w:val="16"/>
                <w:szCs w:val="16"/>
                <w:lang w:eastAsia="es-ES_tradnl"/>
              </w:rPr>
            </w:pPr>
          </w:p>
        </w:tc>
        <w:tc>
          <w:tcPr>
            <w:tcW w:w="2498"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7. Comparar las adaptaciones de los seres vivos al medio acuático y terrestre mediante el uso de ejemplos.</w:t>
            </w:r>
          </w:p>
        </w:tc>
        <w:tc>
          <w:tcPr>
            <w:tcW w:w="1878" w:type="pct"/>
            <w:tcBorders>
              <w:top w:val="nil"/>
              <w:left w:val="nil"/>
              <w:bottom w:val="single" w:sz="4" w:space="0" w:color="auto"/>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Adaptaciones de las plantas al medio acuático y al medio terrestre. Adaptaciones de los animales al medio acuático y terrestre.</w:t>
            </w:r>
          </w:p>
        </w:tc>
      </w:tr>
      <w:tr w:rsidR="00843938" w:rsidRPr="007F0E09" w:rsidTr="00414573">
        <w:trPr>
          <w:gridAfter w:val="1"/>
          <w:wAfter w:w="246" w:type="pct"/>
          <w:trHeight w:val="649"/>
        </w:trPr>
        <w:tc>
          <w:tcPr>
            <w:tcW w:w="378" w:type="pct"/>
            <w:vMerge/>
            <w:tcBorders>
              <w:left w:val="single" w:sz="4" w:space="0" w:color="auto"/>
              <w:bottom w:val="single" w:sz="8" w:space="0" w:color="auto"/>
              <w:right w:val="single" w:sz="4" w:space="0" w:color="auto"/>
            </w:tcBorders>
          </w:tcPr>
          <w:p w:rsidR="00843938" w:rsidRPr="007F0E09" w:rsidRDefault="00843938" w:rsidP="002D4D50">
            <w:pPr>
              <w:ind w:hanging="803"/>
              <w:rPr>
                <w:rFonts w:eastAsia="Times New Roman" w:cs="Arial"/>
                <w:color w:val="auto"/>
                <w:sz w:val="16"/>
                <w:szCs w:val="16"/>
                <w:lang w:eastAsia="es-ES_tradnl"/>
              </w:rPr>
            </w:pPr>
          </w:p>
        </w:tc>
        <w:tc>
          <w:tcPr>
            <w:tcW w:w="2498"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8. Reconocer el concepto de factor limitante e intervalo de tolerancia.</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7F0E09" w:rsidRDefault="00843938" w:rsidP="009669D5">
            <w:pPr>
              <w:rPr>
                <w:rFonts w:eastAsia="Times New Roman" w:cs="Arial"/>
                <w:color w:val="002060"/>
                <w:sz w:val="16"/>
                <w:szCs w:val="16"/>
                <w:lang w:eastAsia="es-ES_tradnl"/>
              </w:rPr>
            </w:pPr>
            <w:r w:rsidRPr="007F0E09">
              <w:rPr>
                <w:rFonts w:eastAsia="Times New Roman" w:cs="Arial"/>
                <w:color w:val="002060"/>
                <w:sz w:val="16"/>
                <w:szCs w:val="16"/>
                <w:lang w:eastAsia="es-ES_tradnl"/>
              </w:rPr>
              <w:t xml:space="preserve">Factor limitante. Especies </w:t>
            </w:r>
            <w:proofErr w:type="spellStart"/>
            <w:r w:rsidRPr="007F0E09">
              <w:rPr>
                <w:rFonts w:eastAsia="Times New Roman" w:cs="Arial"/>
                <w:color w:val="002060"/>
                <w:sz w:val="16"/>
                <w:szCs w:val="16"/>
                <w:lang w:eastAsia="es-ES_tradnl"/>
              </w:rPr>
              <w:t>eurioicas</w:t>
            </w:r>
            <w:proofErr w:type="spellEnd"/>
            <w:r w:rsidRPr="007F0E09">
              <w:rPr>
                <w:rFonts w:eastAsia="Times New Roman" w:cs="Arial"/>
                <w:color w:val="002060"/>
                <w:sz w:val="16"/>
                <w:szCs w:val="16"/>
                <w:lang w:eastAsia="es-ES_tradnl"/>
              </w:rPr>
              <w:t xml:space="preserve"> y </w:t>
            </w:r>
            <w:proofErr w:type="spellStart"/>
            <w:r w:rsidRPr="007F0E09">
              <w:rPr>
                <w:rFonts w:eastAsia="Times New Roman" w:cs="Arial"/>
                <w:color w:val="002060"/>
                <w:sz w:val="16"/>
                <w:szCs w:val="16"/>
                <w:lang w:eastAsia="es-ES_tradnl"/>
              </w:rPr>
              <w:t>estenoicas</w:t>
            </w:r>
            <w:proofErr w:type="spellEnd"/>
            <w:r w:rsidRPr="007F0E09">
              <w:rPr>
                <w:rFonts w:eastAsia="Times New Roman" w:cs="Arial"/>
                <w:color w:val="002060"/>
                <w:sz w:val="16"/>
                <w:szCs w:val="16"/>
                <w:lang w:eastAsia="es-ES_tradnl"/>
              </w:rPr>
              <w:t>.</w:t>
            </w:r>
          </w:p>
        </w:tc>
      </w:tr>
      <w:tr w:rsidR="00843938" w:rsidRPr="007F0E09" w:rsidTr="00914D16">
        <w:trPr>
          <w:trHeight w:val="542"/>
        </w:trPr>
        <w:tc>
          <w:tcPr>
            <w:tcW w:w="378" w:type="pct"/>
            <w:vMerge/>
            <w:tcBorders>
              <w:left w:val="single" w:sz="4" w:space="0" w:color="auto"/>
              <w:right w:val="single" w:sz="4" w:space="0" w:color="auto"/>
            </w:tcBorders>
          </w:tcPr>
          <w:p w:rsidR="00843938" w:rsidRPr="007F0E09" w:rsidRDefault="00843938" w:rsidP="002D4D50">
            <w:pPr>
              <w:ind w:hanging="803"/>
              <w:rPr>
                <w:rFonts w:eastAsia="Times New Roman" w:cs="Arial"/>
                <w:color w:val="963634"/>
                <w:sz w:val="16"/>
                <w:szCs w:val="16"/>
                <w:lang w:eastAsia="es-ES_tradnl"/>
              </w:rPr>
            </w:pPr>
          </w:p>
        </w:tc>
        <w:tc>
          <w:tcPr>
            <w:tcW w:w="2498" w:type="pct"/>
            <w:vMerge w:val="restart"/>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9. Reconocer los conceptos de hábitat y nicho ecológico, estableciendo las diferencias entre ambos.</w:t>
            </w:r>
          </w:p>
        </w:tc>
        <w:tc>
          <w:tcPr>
            <w:tcW w:w="1878" w:type="pct"/>
            <w:vMerge w:val="restart"/>
            <w:tcBorders>
              <w:top w:val="nil"/>
              <w:left w:val="nil"/>
              <w:right w:val="single" w:sz="4" w:space="0" w:color="auto"/>
            </w:tcBorders>
            <w:shd w:val="clear" w:color="auto" w:fill="EBE6F2" w:themeFill="accent5" w:themeFillTint="33"/>
            <w:vAlign w:val="center"/>
            <w:hideMark/>
          </w:tcPr>
          <w:p w:rsidR="00843938" w:rsidRPr="007F0E09" w:rsidRDefault="00843938" w:rsidP="009669D5">
            <w:pPr>
              <w:jc w:val="both"/>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Clases de hábitats. Nicho ecológico.</w:t>
            </w:r>
          </w:p>
        </w:tc>
        <w:tc>
          <w:tcPr>
            <w:tcW w:w="246" w:type="pct"/>
            <w:shd w:val="clear" w:color="auto" w:fill="auto"/>
            <w:vAlign w:val="center"/>
            <w:hideMark/>
          </w:tcPr>
          <w:p w:rsidR="00843938" w:rsidRPr="007F0E09" w:rsidRDefault="00843938" w:rsidP="009669D5">
            <w:pPr>
              <w:rPr>
                <w:rFonts w:eastAsia="Times New Roman"/>
                <w:color w:val="auto"/>
                <w:sz w:val="16"/>
                <w:szCs w:val="16"/>
                <w:lang w:eastAsia="es-ES_tradnl"/>
              </w:rPr>
            </w:pPr>
          </w:p>
        </w:tc>
      </w:tr>
      <w:tr w:rsidR="00843938" w:rsidRPr="007F0E09" w:rsidTr="00414573">
        <w:trPr>
          <w:trHeight w:val="138"/>
        </w:trPr>
        <w:tc>
          <w:tcPr>
            <w:tcW w:w="378" w:type="pct"/>
            <w:vMerge/>
            <w:tcBorders>
              <w:left w:val="single" w:sz="4" w:space="0" w:color="auto"/>
              <w:right w:val="single" w:sz="4" w:space="0" w:color="auto"/>
            </w:tcBorders>
          </w:tcPr>
          <w:p w:rsidR="00843938" w:rsidRPr="007F0E09" w:rsidRDefault="00843938" w:rsidP="002D4D50">
            <w:pPr>
              <w:ind w:hanging="803"/>
              <w:rPr>
                <w:rFonts w:eastAsia="Times New Roman" w:cs="Arial"/>
                <w:color w:val="963634"/>
                <w:sz w:val="16"/>
                <w:szCs w:val="16"/>
                <w:lang w:eastAsia="es-ES_tradnl"/>
              </w:rPr>
            </w:pPr>
          </w:p>
        </w:tc>
        <w:tc>
          <w:tcPr>
            <w:tcW w:w="2498" w:type="pct"/>
            <w:vMerge/>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p>
        </w:tc>
        <w:tc>
          <w:tcPr>
            <w:tcW w:w="1878" w:type="pct"/>
            <w:vMerge/>
            <w:tcBorders>
              <w:left w:val="nil"/>
              <w:bottom w:val="single" w:sz="4" w:space="0" w:color="auto"/>
              <w:right w:val="single" w:sz="4" w:space="0" w:color="auto"/>
            </w:tcBorders>
            <w:shd w:val="clear" w:color="auto" w:fill="EBE6F2" w:themeFill="accent5" w:themeFillTint="33"/>
            <w:vAlign w:val="center"/>
            <w:hideMark/>
          </w:tcPr>
          <w:p w:rsidR="00843938" w:rsidRPr="007F0E09" w:rsidRDefault="00843938" w:rsidP="009669D5">
            <w:pPr>
              <w:jc w:val="both"/>
              <w:rPr>
                <w:rFonts w:eastAsia="Times New Roman" w:cs="Arial"/>
                <w:color w:val="7C354D" w:themeColor="accent4" w:themeShade="80"/>
                <w:sz w:val="16"/>
                <w:szCs w:val="16"/>
                <w:lang w:eastAsia="es-ES_tradnl"/>
              </w:rPr>
            </w:pPr>
          </w:p>
        </w:tc>
        <w:tc>
          <w:tcPr>
            <w:tcW w:w="246" w:type="pct"/>
            <w:shd w:val="clear" w:color="auto" w:fill="auto"/>
            <w:vAlign w:val="center"/>
            <w:hideMark/>
          </w:tcPr>
          <w:p w:rsidR="00843938" w:rsidRPr="007F0E09" w:rsidRDefault="00843938" w:rsidP="009669D5">
            <w:pPr>
              <w:rPr>
                <w:rFonts w:eastAsia="Times New Roman"/>
                <w:color w:val="auto"/>
                <w:sz w:val="16"/>
                <w:szCs w:val="16"/>
                <w:lang w:eastAsia="es-ES_tradnl"/>
              </w:rPr>
            </w:pPr>
          </w:p>
        </w:tc>
      </w:tr>
      <w:tr w:rsidR="00843938" w:rsidRPr="007F0E09" w:rsidTr="0016191D">
        <w:trPr>
          <w:trHeight w:val="565"/>
        </w:trPr>
        <w:tc>
          <w:tcPr>
            <w:tcW w:w="378" w:type="pct"/>
            <w:vMerge/>
            <w:tcBorders>
              <w:left w:val="single" w:sz="4" w:space="0" w:color="auto"/>
              <w:right w:val="nil"/>
            </w:tcBorders>
          </w:tcPr>
          <w:p w:rsidR="00843938" w:rsidRPr="007F0E09" w:rsidRDefault="00843938" w:rsidP="002D4D50">
            <w:pPr>
              <w:ind w:hanging="803"/>
              <w:rPr>
                <w:rFonts w:eastAsia="Times New Roman" w:cs="Arial"/>
                <w:color w:val="963634"/>
                <w:sz w:val="16"/>
                <w:szCs w:val="16"/>
                <w:lang w:eastAsia="es-ES_tradnl"/>
              </w:rPr>
            </w:pPr>
          </w:p>
        </w:tc>
        <w:tc>
          <w:tcPr>
            <w:tcW w:w="2498" w:type="pct"/>
            <w:tcBorders>
              <w:top w:val="nil"/>
              <w:left w:val="single" w:sz="4" w:space="0" w:color="auto"/>
              <w:bottom w:val="single" w:sz="4" w:space="0" w:color="auto"/>
              <w:right w:val="nil"/>
            </w:tcBorders>
            <w:shd w:val="clear" w:color="auto" w:fill="EBE6F2" w:themeFill="accent5"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10. Expresar cómo se produce la transferencia de materia y energía a lo largo de una cadena o red trófica.</w:t>
            </w:r>
          </w:p>
        </w:tc>
        <w:tc>
          <w:tcPr>
            <w:tcW w:w="1878" w:type="pct"/>
            <w:tcBorders>
              <w:top w:val="nil"/>
              <w:left w:val="single" w:sz="4" w:space="0" w:color="auto"/>
              <w:bottom w:val="single" w:sz="4" w:space="0" w:color="auto"/>
              <w:right w:val="single" w:sz="4" w:space="0" w:color="auto"/>
            </w:tcBorders>
            <w:shd w:val="clear" w:color="auto" w:fill="EBE6F2" w:themeFill="accent5" w:themeFillTint="33"/>
            <w:vAlign w:val="center"/>
            <w:hideMark/>
          </w:tcPr>
          <w:p w:rsidR="00843938" w:rsidRPr="007F0E09" w:rsidRDefault="00843938" w:rsidP="009669D5">
            <w:pPr>
              <w:jc w:val="both"/>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Ciclo de la materia. Flujo de la energía. Cadena trófica. Red trófica.</w:t>
            </w:r>
          </w:p>
        </w:tc>
        <w:tc>
          <w:tcPr>
            <w:tcW w:w="246" w:type="pct"/>
            <w:tcBorders>
              <w:left w:val="single" w:sz="4" w:space="0" w:color="auto"/>
            </w:tcBorders>
            <w:shd w:val="clear" w:color="auto" w:fill="auto"/>
            <w:vAlign w:val="center"/>
            <w:hideMark/>
          </w:tcPr>
          <w:p w:rsidR="00843938" w:rsidRPr="007F0E09" w:rsidRDefault="00843938" w:rsidP="009669D5">
            <w:pPr>
              <w:rPr>
                <w:rFonts w:eastAsia="Times New Roman"/>
                <w:color w:val="auto"/>
                <w:sz w:val="16"/>
                <w:szCs w:val="16"/>
                <w:lang w:eastAsia="es-ES_tradnl"/>
              </w:rPr>
            </w:pPr>
          </w:p>
        </w:tc>
      </w:tr>
      <w:tr w:rsidR="00843938" w:rsidRPr="007F0E09" w:rsidTr="00414573">
        <w:trPr>
          <w:trHeight w:val="687"/>
        </w:trPr>
        <w:tc>
          <w:tcPr>
            <w:tcW w:w="378" w:type="pct"/>
            <w:vMerge/>
            <w:tcBorders>
              <w:left w:val="single" w:sz="4" w:space="0" w:color="auto"/>
              <w:right w:val="nil"/>
            </w:tcBorders>
          </w:tcPr>
          <w:p w:rsidR="00843938" w:rsidRPr="007F0E09" w:rsidRDefault="00843938" w:rsidP="002D4D50">
            <w:pPr>
              <w:ind w:hanging="803"/>
              <w:rPr>
                <w:rFonts w:eastAsia="Times New Roman" w:cs="Arial"/>
                <w:color w:val="000000"/>
                <w:sz w:val="16"/>
                <w:szCs w:val="16"/>
                <w:lang w:eastAsia="es-ES_tradnl"/>
              </w:rPr>
            </w:pPr>
          </w:p>
        </w:tc>
        <w:tc>
          <w:tcPr>
            <w:tcW w:w="2498" w:type="pct"/>
            <w:tcBorders>
              <w:top w:val="single" w:sz="4" w:space="0" w:color="auto"/>
              <w:left w:val="single" w:sz="4" w:space="0" w:color="auto"/>
              <w:bottom w:val="single" w:sz="4" w:space="0" w:color="auto"/>
              <w:right w:val="nil"/>
            </w:tcBorders>
            <w:shd w:val="clear" w:color="auto" w:fill="FCECDA" w:themeFill="accent2"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11. Identificar las relaciones intra e interespecíficas como factores de regulación de los ecosistemas.</w:t>
            </w:r>
          </w:p>
        </w:tc>
        <w:tc>
          <w:tcPr>
            <w:tcW w:w="1878" w:type="pct"/>
            <w:tcBorders>
              <w:top w:val="single" w:sz="4" w:space="0" w:color="auto"/>
              <w:left w:val="single" w:sz="4" w:space="0" w:color="auto"/>
              <w:bottom w:val="single" w:sz="4" w:space="0" w:color="auto"/>
              <w:right w:val="single" w:sz="4" w:space="0" w:color="auto"/>
            </w:tcBorders>
            <w:shd w:val="clear" w:color="auto" w:fill="FCECDA" w:themeFill="accent2"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Relaciones intraespecíficas. Relaciones interespecíficas.</w:t>
            </w:r>
          </w:p>
        </w:tc>
        <w:tc>
          <w:tcPr>
            <w:tcW w:w="246" w:type="pct"/>
            <w:tcBorders>
              <w:left w:val="single" w:sz="4" w:space="0" w:color="auto"/>
            </w:tcBorders>
            <w:shd w:val="clear" w:color="auto" w:fill="auto"/>
            <w:vAlign w:val="center"/>
            <w:hideMark/>
          </w:tcPr>
          <w:p w:rsidR="00843938" w:rsidRPr="007F0E09" w:rsidRDefault="00843938" w:rsidP="009669D5">
            <w:pPr>
              <w:rPr>
                <w:rFonts w:eastAsia="Times New Roman"/>
                <w:color w:val="auto"/>
                <w:sz w:val="16"/>
                <w:szCs w:val="16"/>
                <w:lang w:eastAsia="es-ES_tradnl"/>
              </w:rPr>
            </w:pPr>
          </w:p>
        </w:tc>
      </w:tr>
      <w:tr w:rsidR="00843938" w:rsidRPr="007F0E09" w:rsidTr="0016191D">
        <w:trPr>
          <w:trHeight w:val="738"/>
        </w:trPr>
        <w:tc>
          <w:tcPr>
            <w:tcW w:w="378" w:type="pct"/>
            <w:vMerge/>
            <w:tcBorders>
              <w:left w:val="single" w:sz="4" w:space="0" w:color="auto"/>
              <w:bottom w:val="single" w:sz="4" w:space="0" w:color="auto"/>
              <w:right w:val="nil"/>
            </w:tcBorders>
          </w:tcPr>
          <w:p w:rsidR="00843938" w:rsidRPr="007F0E09" w:rsidRDefault="00843938" w:rsidP="002D4D50">
            <w:pPr>
              <w:ind w:hanging="803"/>
              <w:rPr>
                <w:rFonts w:eastAsia="Times New Roman" w:cs="Arial"/>
                <w:color w:val="000000"/>
                <w:sz w:val="16"/>
                <w:szCs w:val="16"/>
                <w:lang w:eastAsia="es-ES_tradnl"/>
              </w:rPr>
            </w:pPr>
          </w:p>
        </w:tc>
        <w:tc>
          <w:tcPr>
            <w:tcW w:w="2498" w:type="pct"/>
            <w:tcBorders>
              <w:top w:val="nil"/>
              <w:left w:val="single" w:sz="4" w:space="0" w:color="auto"/>
              <w:bottom w:val="single" w:sz="4" w:space="0" w:color="auto"/>
              <w:right w:val="nil"/>
            </w:tcBorders>
            <w:shd w:val="clear" w:color="auto" w:fill="FCECDA" w:themeFill="accent2"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12. Explicar el concepto de sucesión ecológica e identificar cambios por intervenciones del ser humano sobre la sucesión ecológica (regresión).</w:t>
            </w:r>
          </w:p>
        </w:tc>
        <w:tc>
          <w:tcPr>
            <w:tcW w:w="1878" w:type="pct"/>
            <w:tcBorders>
              <w:top w:val="nil"/>
              <w:left w:val="single" w:sz="4" w:space="0" w:color="auto"/>
              <w:bottom w:val="single" w:sz="4" w:space="0" w:color="auto"/>
              <w:right w:val="single" w:sz="4" w:space="0" w:color="auto"/>
            </w:tcBorders>
            <w:shd w:val="clear" w:color="auto" w:fill="FCECDA" w:themeFill="accent2" w:themeFillTint="33"/>
            <w:vAlign w:val="center"/>
            <w:hideMark/>
          </w:tcPr>
          <w:p w:rsidR="00843938" w:rsidRPr="007F0E09" w:rsidRDefault="00843938" w:rsidP="009669D5">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Sucesión primaria y secundaria.</w:t>
            </w:r>
          </w:p>
        </w:tc>
        <w:tc>
          <w:tcPr>
            <w:tcW w:w="246" w:type="pct"/>
            <w:tcBorders>
              <w:left w:val="single" w:sz="4" w:space="0" w:color="auto"/>
            </w:tcBorders>
            <w:shd w:val="clear" w:color="auto" w:fill="auto"/>
            <w:vAlign w:val="center"/>
            <w:hideMark/>
          </w:tcPr>
          <w:p w:rsidR="00843938" w:rsidRPr="007F0E09" w:rsidRDefault="00843938" w:rsidP="009669D5">
            <w:pPr>
              <w:rPr>
                <w:rFonts w:eastAsia="Times New Roman"/>
                <w:color w:val="auto"/>
                <w:sz w:val="16"/>
                <w:szCs w:val="16"/>
                <w:lang w:eastAsia="es-ES_tradnl"/>
              </w:rPr>
            </w:pPr>
          </w:p>
        </w:tc>
      </w:tr>
    </w:tbl>
    <w:p w:rsidR="00843938" w:rsidRPr="007F0E09" w:rsidRDefault="00843938" w:rsidP="00452AE5">
      <w:pPr>
        <w:spacing w:line="276" w:lineRule="auto"/>
        <w:jc w:val="both"/>
        <w:rPr>
          <w:sz w:val="16"/>
          <w:szCs w:val="16"/>
        </w:rPr>
      </w:pPr>
    </w:p>
    <w:tbl>
      <w:tblPr>
        <w:tblW w:w="5517" w:type="pct"/>
        <w:tblInd w:w="-10" w:type="dxa"/>
        <w:tblLayout w:type="fixed"/>
        <w:tblCellMar>
          <w:left w:w="70" w:type="dxa"/>
          <w:right w:w="70" w:type="dxa"/>
        </w:tblCellMar>
        <w:tblLook w:val="04A0" w:firstRow="1" w:lastRow="0" w:firstColumn="1" w:lastColumn="0" w:noHBand="0" w:noVBand="1"/>
      </w:tblPr>
      <w:tblGrid>
        <w:gridCol w:w="708"/>
        <w:gridCol w:w="4679"/>
        <w:gridCol w:w="3518"/>
        <w:gridCol w:w="461"/>
      </w:tblGrid>
      <w:tr w:rsidR="00843938" w:rsidRPr="007F0E09" w:rsidTr="006E1A2A">
        <w:trPr>
          <w:gridAfter w:val="1"/>
          <w:wAfter w:w="246" w:type="pct"/>
          <w:trHeight w:val="586"/>
        </w:trPr>
        <w:tc>
          <w:tcPr>
            <w:tcW w:w="37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843938" w:rsidRPr="007F0E09" w:rsidRDefault="00843938" w:rsidP="006E1A2A">
            <w:pPr>
              <w:ind w:hanging="803"/>
              <w:rPr>
                <w:rFonts w:eastAsia="Times New Roman" w:cs="Arial"/>
                <w:b/>
                <w:bCs/>
                <w:color w:val="E2BDCA" w:themeColor="accent4" w:themeTint="99"/>
                <w:sz w:val="16"/>
                <w:szCs w:val="16"/>
                <w:lang w:eastAsia="es-ES_tradnl"/>
              </w:rPr>
            </w:pPr>
          </w:p>
        </w:tc>
        <w:tc>
          <w:tcPr>
            <w:tcW w:w="2498"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843938" w:rsidRPr="007F0E09" w:rsidRDefault="00843938" w:rsidP="006E1A2A">
            <w:pPr>
              <w:rPr>
                <w:rFonts w:eastAsia="Times New Roman" w:cs="Arial"/>
                <w:b/>
                <w:bCs/>
                <w:color w:val="E2BDCA" w:themeColor="accent4" w:themeTint="99"/>
                <w:sz w:val="16"/>
                <w:szCs w:val="16"/>
                <w:lang w:eastAsia="es-ES_tradnl"/>
              </w:rPr>
            </w:pPr>
            <w:r w:rsidRPr="007F0E09">
              <w:rPr>
                <w:rFonts w:eastAsia="Times New Roman" w:cs="Arial"/>
                <w:b/>
                <w:bCs/>
                <w:color w:val="E2BDCA" w:themeColor="accent4" w:themeTint="99"/>
                <w:sz w:val="16"/>
                <w:szCs w:val="16"/>
                <w:lang w:eastAsia="es-ES_tradnl"/>
              </w:rPr>
              <w:t>Criterios evaluados</w:t>
            </w:r>
          </w:p>
        </w:tc>
        <w:tc>
          <w:tcPr>
            <w:tcW w:w="1878" w:type="pct"/>
            <w:tcBorders>
              <w:top w:val="single" w:sz="4" w:space="0" w:color="auto"/>
              <w:left w:val="nil"/>
              <w:bottom w:val="single" w:sz="4" w:space="0" w:color="auto"/>
              <w:right w:val="nil"/>
            </w:tcBorders>
            <w:shd w:val="clear" w:color="auto" w:fill="4E74A2" w:themeFill="accent6" w:themeFillShade="BF"/>
            <w:vAlign w:val="center"/>
          </w:tcPr>
          <w:p w:rsidR="00843938" w:rsidRPr="007F0E09" w:rsidRDefault="00843938" w:rsidP="006E1A2A">
            <w:pPr>
              <w:rPr>
                <w:rFonts w:eastAsia="Times New Roman" w:cs="Arial"/>
                <w:b/>
                <w:bCs/>
                <w:color w:val="E2BDCA" w:themeColor="accent4" w:themeTint="99"/>
                <w:sz w:val="16"/>
                <w:szCs w:val="16"/>
                <w:lang w:eastAsia="es-ES_tradnl"/>
              </w:rPr>
            </w:pPr>
            <w:r w:rsidRPr="007F0E09">
              <w:rPr>
                <w:rFonts w:eastAsia="Times New Roman" w:cs="Arial"/>
                <w:b/>
                <w:bCs/>
                <w:color w:val="E2BDCA" w:themeColor="accent4" w:themeTint="99"/>
                <w:sz w:val="16"/>
                <w:szCs w:val="16"/>
                <w:lang w:eastAsia="es-ES_tradnl"/>
              </w:rPr>
              <w:t>Contenidos mínimos</w:t>
            </w:r>
          </w:p>
        </w:tc>
      </w:tr>
      <w:tr w:rsidR="00843938" w:rsidRPr="007F0E09" w:rsidTr="006E1A2A">
        <w:trPr>
          <w:gridAfter w:val="1"/>
          <w:wAfter w:w="246" w:type="pct"/>
          <w:trHeight w:val="565"/>
        </w:trPr>
        <w:tc>
          <w:tcPr>
            <w:tcW w:w="378" w:type="pct"/>
            <w:vMerge w:val="restart"/>
            <w:tcBorders>
              <w:top w:val="single" w:sz="8" w:space="0" w:color="auto"/>
              <w:left w:val="single" w:sz="4" w:space="0" w:color="auto"/>
              <w:right w:val="single" w:sz="4" w:space="0" w:color="auto"/>
            </w:tcBorders>
            <w:textDirection w:val="btLr"/>
          </w:tcPr>
          <w:p w:rsidR="00843938" w:rsidRPr="007F0E09" w:rsidRDefault="00843938" w:rsidP="006E1A2A">
            <w:pPr>
              <w:ind w:right="113" w:hanging="803"/>
              <w:rPr>
                <w:rFonts w:eastAsia="Times New Roman" w:cs="Arial"/>
                <w:color w:val="963634"/>
                <w:sz w:val="16"/>
                <w:szCs w:val="16"/>
                <w:lang w:eastAsia="es-ES_tradnl"/>
              </w:rPr>
            </w:pPr>
          </w:p>
          <w:p w:rsidR="00843938" w:rsidRPr="007F0E09" w:rsidRDefault="00843938" w:rsidP="006E1A2A">
            <w:pPr>
              <w:ind w:left="113" w:right="113"/>
              <w:rPr>
                <w:rFonts w:eastAsia="Times New Roman" w:cs="Arial"/>
                <w:sz w:val="16"/>
                <w:szCs w:val="16"/>
                <w:lang w:eastAsia="es-ES_tradnl"/>
              </w:rPr>
            </w:pPr>
            <w:r w:rsidRPr="007F0E09">
              <w:rPr>
                <w:rFonts w:eastAsia="Times New Roman" w:cs="Arial"/>
                <w:b/>
                <w:bCs/>
                <w:color w:val="B55374" w:themeColor="accent4" w:themeShade="BF"/>
                <w:sz w:val="16"/>
                <w:szCs w:val="16"/>
                <w:lang w:eastAsia="es-ES_tradnl"/>
              </w:rPr>
              <w:t>BLOQUE 3</w:t>
            </w:r>
            <w:r w:rsidRPr="007F0E09">
              <w:rPr>
                <w:rFonts w:eastAsia="Times New Roman" w:cs="Arial"/>
                <w:b/>
                <w:bCs/>
                <w:sz w:val="16"/>
                <w:szCs w:val="16"/>
                <w:lang w:eastAsia="es-ES_tradnl"/>
              </w:rPr>
              <w:t>. LA DINÁMICA DE LA TIERRA</w:t>
            </w:r>
          </w:p>
          <w:p w:rsidR="00843938" w:rsidRPr="007F0E09" w:rsidRDefault="00843938" w:rsidP="006E1A2A">
            <w:pPr>
              <w:ind w:left="113" w:right="113"/>
              <w:rPr>
                <w:rFonts w:eastAsia="Times New Roman" w:cs="Arial"/>
                <w:sz w:val="16"/>
                <w:szCs w:val="16"/>
                <w:lang w:eastAsia="es-ES_tradnl"/>
              </w:rPr>
            </w:pPr>
          </w:p>
          <w:p w:rsidR="00843938" w:rsidRPr="007F0E09" w:rsidRDefault="00843938" w:rsidP="006E1A2A">
            <w:pPr>
              <w:ind w:left="113" w:right="113"/>
              <w:rPr>
                <w:rFonts w:eastAsia="Times New Roman" w:cs="Arial"/>
                <w:sz w:val="16"/>
                <w:szCs w:val="16"/>
                <w:lang w:eastAsia="es-ES_tradnl"/>
              </w:rPr>
            </w:pPr>
          </w:p>
          <w:p w:rsidR="00843938" w:rsidRPr="007F0E09" w:rsidRDefault="00843938" w:rsidP="006E1A2A">
            <w:pPr>
              <w:ind w:left="113" w:right="113"/>
              <w:rPr>
                <w:rFonts w:eastAsia="Times New Roman" w:cs="Arial"/>
                <w:sz w:val="16"/>
                <w:szCs w:val="16"/>
                <w:lang w:eastAsia="es-ES_tradnl"/>
              </w:rPr>
            </w:pPr>
          </w:p>
          <w:p w:rsidR="00843938" w:rsidRPr="007F0E09" w:rsidRDefault="00843938" w:rsidP="006E1A2A">
            <w:pPr>
              <w:ind w:left="113" w:right="113"/>
              <w:rPr>
                <w:rFonts w:eastAsia="Times New Roman" w:cs="Arial"/>
                <w:sz w:val="16"/>
                <w:szCs w:val="16"/>
                <w:lang w:eastAsia="es-ES_tradnl"/>
              </w:rPr>
            </w:pPr>
          </w:p>
          <w:p w:rsidR="00843938" w:rsidRPr="007F0E09" w:rsidRDefault="00843938" w:rsidP="006E1A2A">
            <w:pPr>
              <w:ind w:left="113" w:right="113"/>
              <w:rPr>
                <w:rFonts w:eastAsia="Times New Roman" w:cs="Arial"/>
                <w:color w:val="963634"/>
                <w:sz w:val="16"/>
                <w:szCs w:val="16"/>
                <w:lang w:eastAsia="es-ES_tradnl"/>
              </w:rPr>
            </w:pPr>
          </w:p>
          <w:p w:rsidR="00843938" w:rsidRPr="007F0E09" w:rsidRDefault="00843938" w:rsidP="006E1A2A">
            <w:pPr>
              <w:ind w:left="113" w:right="113"/>
              <w:rPr>
                <w:rFonts w:eastAsia="Times New Roman" w:cs="Arial"/>
                <w:color w:val="963634"/>
                <w:sz w:val="16"/>
                <w:szCs w:val="16"/>
                <w:lang w:eastAsia="es-ES_tradnl"/>
              </w:rPr>
            </w:pPr>
          </w:p>
          <w:p w:rsidR="00843938" w:rsidRPr="007F0E09" w:rsidRDefault="00843938" w:rsidP="006E1A2A">
            <w:pPr>
              <w:ind w:left="113" w:right="113"/>
              <w:rPr>
                <w:rFonts w:eastAsia="Times New Roman" w:cs="Arial"/>
                <w:sz w:val="16"/>
                <w:szCs w:val="16"/>
                <w:lang w:eastAsia="es-ES_tradnl"/>
              </w:rPr>
            </w:pPr>
          </w:p>
        </w:tc>
        <w:tc>
          <w:tcPr>
            <w:tcW w:w="2498"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1. Comprender los diferentes modelos sobre la estructura de la Tierra y relacionarlos entre sí.</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Concepto de corteza, manto y núcleo.</w:t>
            </w:r>
          </w:p>
        </w:tc>
      </w:tr>
      <w:tr w:rsidR="00843938" w:rsidRPr="007F0E09" w:rsidTr="007F0E09">
        <w:trPr>
          <w:gridAfter w:val="1"/>
          <w:wAfter w:w="246" w:type="pct"/>
          <w:trHeight w:val="516"/>
        </w:trPr>
        <w:tc>
          <w:tcPr>
            <w:tcW w:w="378" w:type="pct"/>
            <w:vMerge/>
            <w:tcBorders>
              <w:left w:val="single" w:sz="4" w:space="0" w:color="auto"/>
              <w:right w:val="single" w:sz="4" w:space="0" w:color="auto"/>
            </w:tcBorders>
          </w:tcPr>
          <w:p w:rsidR="00843938" w:rsidRPr="007F0E09" w:rsidRDefault="00843938" w:rsidP="006E1A2A">
            <w:pPr>
              <w:ind w:hanging="803"/>
              <w:rPr>
                <w:rFonts w:eastAsia="Times New Roman" w:cs="Arial"/>
                <w:color w:val="800000"/>
                <w:sz w:val="16"/>
                <w:szCs w:val="16"/>
                <w:lang w:eastAsia="es-ES_tradnl"/>
              </w:rPr>
            </w:pPr>
          </w:p>
        </w:tc>
        <w:tc>
          <w:tcPr>
            <w:tcW w:w="2498"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2. Relacionar la estructura interna con los fenómenos superficiales.</w:t>
            </w:r>
          </w:p>
        </w:tc>
        <w:tc>
          <w:tcPr>
            <w:tcW w:w="1878" w:type="pct"/>
            <w:tcBorders>
              <w:top w:val="nil"/>
              <w:left w:val="nil"/>
              <w:bottom w:val="single" w:sz="4" w:space="0" w:color="auto"/>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Volcanes y terremotos.</w:t>
            </w:r>
          </w:p>
        </w:tc>
      </w:tr>
      <w:tr w:rsidR="00843938" w:rsidRPr="007F0E09" w:rsidTr="006E1A2A">
        <w:trPr>
          <w:gridAfter w:val="1"/>
          <w:wAfter w:w="246" w:type="pct"/>
          <w:trHeight w:val="649"/>
        </w:trPr>
        <w:tc>
          <w:tcPr>
            <w:tcW w:w="378" w:type="pct"/>
            <w:vMerge/>
            <w:tcBorders>
              <w:left w:val="single" w:sz="4" w:space="0" w:color="auto"/>
              <w:bottom w:val="single" w:sz="8" w:space="0" w:color="auto"/>
              <w:right w:val="single" w:sz="4" w:space="0" w:color="auto"/>
            </w:tcBorders>
          </w:tcPr>
          <w:p w:rsidR="00843938" w:rsidRPr="007F0E09" w:rsidRDefault="00843938" w:rsidP="006E1A2A">
            <w:pPr>
              <w:ind w:hanging="803"/>
              <w:rPr>
                <w:rFonts w:eastAsia="Times New Roman" w:cs="Arial"/>
                <w:color w:val="auto"/>
                <w:sz w:val="16"/>
                <w:szCs w:val="16"/>
                <w:lang w:eastAsia="es-ES_tradnl"/>
              </w:rPr>
            </w:pPr>
          </w:p>
        </w:tc>
        <w:tc>
          <w:tcPr>
            <w:tcW w:w="2498"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3. Reconocer las evidencias de la deriva continental y de la expansión de los fondos oceánicos.</w:t>
            </w:r>
          </w:p>
        </w:tc>
        <w:tc>
          <w:tcPr>
            <w:tcW w:w="1878" w:type="pct"/>
            <w:tcBorders>
              <w:top w:val="nil"/>
              <w:left w:val="nil"/>
              <w:bottom w:val="single" w:sz="8" w:space="0" w:color="auto"/>
              <w:right w:val="single" w:sz="4" w:space="0" w:color="auto"/>
            </w:tcBorders>
            <w:shd w:val="clear" w:color="auto" w:fill="ECF0E9" w:themeFill="accent1" w:themeFillTint="33"/>
            <w:vAlign w:val="center"/>
            <w:hideMark/>
          </w:tcPr>
          <w:p w:rsidR="00843938" w:rsidRPr="007F0E09" w:rsidRDefault="00843938" w:rsidP="006E1A2A">
            <w:pPr>
              <w:rPr>
                <w:rFonts w:eastAsia="Times New Roman" w:cs="Arial"/>
                <w:color w:val="002060"/>
                <w:sz w:val="16"/>
                <w:szCs w:val="16"/>
                <w:lang w:eastAsia="es-ES_tradnl"/>
              </w:rPr>
            </w:pPr>
            <w:r w:rsidRPr="007F0E09">
              <w:rPr>
                <w:rFonts w:eastAsia="Times New Roman" w:cs="Arial"/>
                <w:color w:val="002060"/>
                <w:sz w:val="16"/>
                <w:szCs w:val="16"/>
                <w:lang w:eastAsia="es-ES_tradnl"/>
              </w:rPr>
              <w:t>Pruebas de la deriva continental.</w:t>
            </w:r>
          </w:p>
        </w:tc>
      </w:tr>
      <w:tr w:rsidR="00843938" w:rsidRPr="007F0E09" w:rsidTr="006E1A2A">
        <w:trPr>
          <w:trHeight w:val="542"/>
        </w:trPr>
        <w:tc>
          <w:tcPr>
            <w:tcW w:w="378" w:type="pct"/>
            <w:vMerge/>
            <w:tcBorders>
              <w:left w:val="single" w:sz="4" w:space="0" w:color="auto"/>
              <w:right w:val="single" w:sz="4" w:space="0" w:color="auto"/>
            </w:tcBorders>
          </w:tcPr>
          <w:p w:rsidR="00843938" w:rsidRPr="007F0E09" w:rsidRDefault="00843938" w:rsidP="006E1A2A">
            <w:pPr>
              <w:ind w:hanging="803"/>
              <w:rPr>
                <w:rFonts w:eastAsia="Times New Roman" w:cs="Arial"/>
                <w:color w:val="963634"/>
                <w:sz w:val="16"/>
                <w:szCs w:val="16"/>
                <w:lang w:eastAsia="es-ES_tradnl"/>
              </w:rPr>
            </w:pPr>
          </w:p>
        </w:tc>
        <w:tc>
          <w:tcPr>
            <w:tcW w:w="2498" w:type="pct"/>
            <w:vMerge w:val="restart"/>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7F0E09" w:rsidRDefault="00843938" w:rsidP="006E1A2A">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4. Reconocer los distintos tipos de placas y los tipos de bordes que pueden tener.</w:t>
            </w:r>
          </w:p>
        </w:tc>
        <w:tc>
          <w:tcPr>
            <w:tcW w:w="1878" w:type="pct"/>
            <w:vMerge w:val="restart"/>
            <w:tcBorders>
              <w:top w:val="nil"/>
              <w:left w:val="nil"/>
              <w:right w:val="single" w:sz="4" w:space="0" w:color="auto"/>
            </w:tcBorders>
            <w:shd w:val="clear" w:color="auto" w:fill="EBE6F2" w:themeFill="accent5" w:themeFillTint="33"/>
            <w:vAlign w:val="center"/>
            <w:hideMark/>
          </w:tcPr>
          <w:p w:rsidR="00843938" w:rsidRPr="007F0E09" w:rsidRDefault="00843938" w:rsidP="006E1A2A">
            <w:pPr>
              <w:jc w:val="both"/>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Clases de placas tectónicas y tipos de bordes.</w:t>
            </w:r>
          </w:p>
        </w:tc>
        <w:tc>
          <w:tcPr>
            <w:tcW w:w="246" w:type="pct"/>
            <w:shd w:val="clear" w:color="auto" w:fill="auto"/>
            <w:vAlign w:val="center"/>
            <w:hideMark/>
          </w:tcPr>
          <w:p w:rsidR="00843938" w:rsidRPr="007F0E09" w:rsidRDefault="00843938" w:rsidP="006E1A2A">
            <w:pPr>
              <w:rPr>
                <w:rFonts w:eastAsia="Times New Roman"/>
                <w:color w:val="auto"/>
                <w:sz w:val="16"/>
                <w:szCs w:val="16"/>
                <w:lang w:eastAsia="es-ES_tradnl"/>
              </w:rPr>
            </w:pPr>
          </w:p>
        </w:tc>
      </w:tr>
      <w:tr w:rsidR="00843938" w:rsidRPr="007F0E09" w:rsidTr="007F0E09">
        <w:trPr>
          <w:trHeight w:val="46"/>
        </w:trPr>
        <w:tc>
          <w:tcPr>
            <w:tcW w:w="378" w:type="pct"/>
            <w:vMerge/>
            <w:tcBorders>
              <w:left w:val="single" w:sz="4" w:space="0" w:color="auto"/>
              <w:right w:val="single" w:sz="4" w:space="0" w:color="auto"/>
            </w:tcBorders>
          </w:tcPr>
          <w:p w:rsidR="00843938" w:rsidRPr="007F0E09" w:rsidRDefault="00843938" w:rsidP="006E1A2A">
            <w:pPr>
              <w:ind w:hanging="803"/>
              <w:rPr>
                <w:rFonts w:eastAsia="Times New Roman" w:cs="Arial"/>
                <w:color w:val="963634"/>
                <w:sz w:val="16"/>
                <w:szCs w:val="16"/>
                <w:lang w:eastAsia="es-ES_tradnl"/>
              </w:rPr>
            </w:pPr>
          </w:p>
        </w:tc>
        <w:tc>
          <w:tcPr>
            <w:tcW w:w="2498" w:type="pct"/>
            <w:vMerge/>
            <w:tcBorders>
              <w:top w:val="nil"/>
              <w:left w:val="single" w:sz="4" w:space="0" w:color="auto"/>
              <w:bottom w:val="single" w:sz="4" w:space="0" w:color="000000"/>
              <w:right w:val="single" w:sz="4" w:space="0" w:color="auto"/>
            </w:tcBorders>
            <w:shd w:val="clear" w:color="auto" w:fill="EBE6F2" w:themeFill="accent5" w:themeFillTint="33"/>
            <w:vAlign w:val="center"/>
            <w:hideMark/>
          </w:tcPr>
          <w:p w:rsidR="00843938" w:rsidRPr="007F0E09" w:rsidRDefault="00843938" w:rsidP="006E1A2A">
            <w:pPr>
              <w:rPr>
                <w:rFonts w:eastAsia="Times New Roman" w:cs="Arial"/>
                <w:color w:val="7C354D" w:themeColor="accent4" w:themeShade="80"/>
                <w:sz w:val="16"/>
                <w:szCs w:val="16"/>
                <w:lang w:eastAsia="es-ES_tradnl"/>
              </w:rPr>
            </w:pPr>
          </w:p>
        </w:tc>
        <w:tc>
          <w:tcPr>
            <w:tcW w:w="1878" w:type="pct"/>
            <w:vMerge/>
            <w:tcBorders>
              <w:left w:val="nil"/>
              <w:bottom w:val="single" w:sz="4" w:space="0" w:color="auto"/>
              <w:right w:val="single" w:sz="4" w:space="0" w:color="auto"/>
            </w:tcBorders>
            <w:shd w:val="clear" w:color="auto" w:fill="EBE6F2" w:themeFill="accent5" w:themeFillTint="33"/>
            <w:vAlign w:val="center"/>
            <w:hideMark/>
          </w:tcPr>
          <w:p w:rsidR="00843938" w:rsidRPr="007F0E09" w:rsidRDefault="00843938" w:rsidP="006E1A2A">
            <w:pPr>
              <w:jc w:val="both"/>
              <w:rPr>
                <w:rFonts w:eastAsia="Times New Roman" w:cs="Arial"/>
                <w:color w:val="7C354D" w:themeColor="accent4" w:themeShade="80"/>
                <w:sz w:val="16"/>
                <w:szCs w:val="16"/>
                <w:lang w:eastAsia="es-ES_tradnl"/>
              </w:rPr>
            </w:pPr>
          </w:p>
        </w:tc>
        <w:tc>
          <w:tcPr>
            <w:tcW w:w="246" w:type="pct"/>
            <w:shd w:val="clear" w:color="auto" w:fill="auto"/>
            <w:vAlign w:val="center"/>
            <w:hideMark/>
          </w:tcPr>
          <w:p w:rsidR="00843938" w:rsidRPr="007F0E09" w:rsidRDefault="00843938" w:rsidP="006E1A2A">
            <w:pPr>
              <w:rPr>
                <w:rFonts w:eastAsia="Times New Roman"/>
                <w:color w:val="auto"/>
                <w:sz w:val="16"/>
                <w:szCs w:val="16"/>
                <w:lang w:eastAsia="es-ES_tradnl"/>
              </w:rPr>
            </w:pPr>
          </w:p>
        </w:tc>
      </w:tr>
      <w:tr w:rsidR="00843938" w:rsidRPr="007F0E09" w:rsidTr="007F0E09">
        <w:trPr>
          <w:trHeight w:val="542"/>
        </w:trPr>
        <w:tc>
          <w:tcPr>
            <w:tcW w:w="378" w:type="pct"/>
            <w:vMerge/>
            <w:tcBorders>
              <w:left w:val="single" w:sz="4" w:space="0" w:color="auto"/>
              <w:right w:val="nil"/>
            </w:tcBorders>
          </w:tcPr>
          <w:p w:rsidR="00843938" w:rsidRPr="007F0E09" w:rsidRDefault="00843938" w:rsidP="006E1A2A">
            <w:pPr>
              <w:ind w:hanging="803"/>
              <w:rPr>
                <w:rFonts w:eastAsia="Times New Roman" w:cs="Arial"/>
                <w:color w:val="000000"/>
                <w:sz w:val="16"/>
                <w:szCs w:val="16"/>
                <w:lang w:eastAsia="es-ES_tradnl"/>
              </w:rPr>
            </w:pPr>
          </w:p>
        </w:tc>
        <w:tc>
          <w:tcPr>
            <w:tcW w:w="2498" w:type="pct"/>
            <w:tcBorders>
              <w:top w:val="single" w:sz="4" w:space="0" w:color="auto"/>
              <w:left w:val="single" w:sz="4" w:space="0" w:color="auto"/>
              <w:bottom w:val="single" w:sz="4" w:space="0" w:color="auto"/>
              <w:right w:val="nil"/>
            </w:tcBorders>
            <w:shd w:val="clear" w:color="auto" w:fill="FCECDA" w:themeFill="accent2" w:themeFillTint="33"/>
            <w:vAlign w:val="center"/>
            <w:hideMark/>
          </w:tcPr>
          <w:p w:rsidR="00843938" w:rsidRPr="007F0E09" w:rsidRDefault="00843938" w:rsidP="006E1A2A">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6. Conocer el origen de los distintos tipos de orógenos.</w:t>
            </w:r>
          </w:p>
        </w:tc>
        <w:tc>
          <w:tcPr>
            <w:tcW w:w="1878" w:type="pct"/>
            <w:tcBorders>
              <w:top w:val="single" w:sz="4" w:space="0" w:color="auto"/>
              <w:left w:val="single" w:sz="4" w:space="0" w:color="auto"/>
              <w:bottom w:val="single" w:sz="4" w:space="0" w:color="auto"/>
              <w:right w:val="single" w:sz="4" w:space="0" w:color="auto"/>
            </w:tcBorders>
            <w:shd w:val="clear" w:color="auto" w:fill="FCECDA" w:themeFill="accent2" w:themeFillTint="33"/>
            <w:vAlign w:val="center"/>
            <w:hideMark/>
          </w:tcPr>
          <w:p w:rsidR="00843938" w:rsidRPr="007F0E09" w:rsidRDefault="00843938" w:rsidP="006E1A2A">
            <w:pPr>
              <w:rPr>
                <w:rFonts w:eastAsia="Times New Roman" w:cs="Arial"/>
                <w:color w:val="7C354D" w:themeColor="accent4" w:themeShade="80"/>
                <w:sz w:val="16"/>
                <w:szCs w:val="16"/>
                <w:lang w:eastAsia="es-ES_tradnl"/>
              </w:rPr>
            </w:pPr>
            <w:r w:rsidRPr="007F0E09">
              <w:rPr>
                <w:rFonts w:eastAsia="Times New Roman" w:cs="Arial"/>
                <w:color w:val="7C354D" w:themeColor="accent4" w:themeShade="80"/>
                <w:sz w:val="16"/>
                <w:szCs w:val="16"/>
                <w:lang w:eastAsia="es-ES_tradnl"/>
              </w:rPr>
              <w:t>Clases de orógenos.</w:t>
            </w:r>
          </w:p>
        </w:tc>
        <w:tc>
          <w:tcPr>
            <w:tcW w:w="246" w:type="pct"/>
            <w:tcBorders>
              <w:left w:val="single" w:sz="4" w:space="0" w:color="auto"/>
            </w:tcBorders>
            <w:shd w:val="clear" w:color="auto" w:fill="auto"/>
            <w:vAlign w:val="center"/>
            <w:hideMark/>
          </w:tcPr>
          <w:p w:rsidR="00843938" w:rsidRPr="007F0E09" w:rsidRDefault="00843938" w:rsidP="006E1A2A">
            <w:pPr>
              <w:rPr>
                <w:rFonts w:eastAsia="Times New Roman"/>
                <w:color w:val="auto"/>
                <w:sz w:val="16"/>
                <w:szCs w:val="16"/>
                <w:lang w:eastAsia="es-ES_tradnl"/>
              </w:rPr>
            </w:pPr>
          </w:p>
        </w:tc>
      </w:tr>
    </w:tbl>
    <w:p w:rsidR="00843938" w:rsidRPr="007F0E09" w:rsidRDefault="00843938" w:rsidP="001A3CE6">
      <w:pPr>
        <w:spacing w:line="276" w:lineRule="auto"/>
        <w:jc w:val="both"/>
        <w:rPr>
          <w:sz w:val="16"/>
          <w:szCs w:val="16"/>
          <w:u w:val="single"/>
        </w:rPr>
      </w:pPr>
      <w:r w:rsidRPr="007F0E09">
        <w:rPr>
          <w:sz w:val="16"/>
          <w:szCs w:val="16"/>
          <w:u w:val="single"/>
        </w:rPr>
        <w:t>METODOLOGÍA</w:t>
      </w:r>
    </w:p>
    <w:p w:rsidR="00843938" w:rsidRPr="007F0E09" w:rsidRDefault="00843938" w:rsidP="001A3CE6">
      <w:pPr>
        <w:spacing w:line="276" w:lineRule="auto"/>
        <w:jc w:val="both"/>
        <w:rPr>
          <w:sz w:val="16"/>
          <w:szCs w:val="16"/>
          <w:u w:val="single"/>
        </w:rPr>
      </w:pPr>
      <w:r w:rsidRPr="007F0E09">
        <w:rPr>
          <w:sz w:val="16"/>
          <w:szCs w:val="16"/>
        </w:rPr>
        <w:t>Se utilizarán recursos variados, en las que los alumnos avanzarán en los contenidos mínimos señalados realizando tareas de forma semanal, que no revistan una especial dificultad para que puedan realizarlos de forma autónoma consultando su libro de texto y otras fuentes, generando confianza en sí mismos, sin necesidad de recurrir a sus familiares, pero con el seguimiento y apoyo necesario del profesorado para llevarlas a cabo.</w:t>
      </w:r>
    </w:p>
    <w:p w:rsidR="00843938" w:rsidRPr="007F0E09" w:rsidRDefault="00843938" w:rsidP="00203C8B">
      <w:pPr>
        <w:spacing w:line="276" w:lineRule="auto"/>
        <w:jc w:val="both"/>
        <w:rPr>
          <w:sz w:val="16"/>
          <w:szCs w:val="16"/>
          <w:u w:val="single"/>
        </w:rPr>
      </w:pPr>
      <w:r w:rsidRPr="007F0E09">
        <w:rPr>
          <w:sz w:val="16"/>
          <w:szCs w:val="16"/>
          <w:u w:val="single"/>
        </w:rPr>
        <w:t>RECUPERACIÓN DE EVALUACIONES PENDIENTES.</w:t>
      </w:r>
    </w:p>
    <w:p w:rsidR="00843938" w:rsidRPr="007F0E09" w:rsidRDefault="00843938" w:rsidP="001A3CE6">
      <w:pPr>
        <w:spacing w:line="276" w:lineRule="auto"/>
        <w:jc w:val="both"/>
        <w:rPr>
          <w:sz w:val="16"/>
          <w:szCs w:val="16"/>
        </w:rPr>
      </w:pPr>
      <w:r w:rsidRPr="007F0E09">
        <w:rPr>
          <w:sz w:val="16"/>
          <w:szCs w:val="16"/>
        </w:rPr>
        <w:lastRenderedPageBreak/>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8B31F6" w:rsidRDefault="00843938">
      <w:pPr>
        <w:rPr>
          <w:rFonts w:ascii="Times New Roman" w:eastAsia="Times New Roman" w:hAnsi="Times New Roman"/>
          <w:color w:val="auto"/>
          <w:sz w:val="18"/>
          <w:szCs w:val="18"/>
          <w:lang w:eastAsia="es-ES_tradnl"/>
        </w:rPr>
      </w:pPr>
      <w:r w:rsidRPr="008B31F6">
        <w:rPr>
          <w:rFonts w:ascii="Times New Roman" w:eastAsia="Times New Roman" w:hAnsi="Times New Roman"/>
          <w:color w:val="auto"/>
          <w:sz w:val="18"/>
          <w:szCs w:val="18"/>
          <w:lang w:eastAsia="es-ES_tradnl"/>
        </w:rPr>
        <w:fldChar w:fldCharType="begin"/>
      </w:r>
      <w:r w:rsidRPr="008B31F6">
        <w:rPr>
          <w:rFonts w:ascii="Times New Roman" w:eastAsia="Times New Roman" w:hAnsi="Times New Roman"/>
          <w:color w:val="auto"/>
          <w:sz w:val="18"/>
          <w:szCs w:val="18"/>
          <w:lang w:eastAsia="es-ES_tradnl"/>
        </w:rPr>
        <w:instrText xml:space="preserve"> INCLUDEPICTURE "https://i.pinimg.com/236x/32/63/3b/32633b72d7f89b59ca7590f9bebc8d17.jpg" \* MERGEFORMATINET </w:instrText>
      </w:r>
      <w:r w:rsidRPr="008B31F6">
        <w:rPr>
          <w:rFonts w:ascii="Times New Roman" w:eastAsia="Times New Roman" w:hAnsi="Times New Roman"/>
          <w:color w:val="auto"/>
          <w:sz w:val="18"/>
          <w:szCs w:val="18"/>
          <w:lang w:eastAsia="es-ES_tradnl"/>
        </w:rPr>
        <w:fldChar w:fldCharType="end"/>
      </w:r>
    </w:p>
    <w:p w:rsidR="00843938" w:rsidRPr="008B31F6" w:rsidRDefault="00843938" w:rsidP="002D4D50">
      <w:pPr>
        <w:spacing w:line="276" w:lineRule="auto"/>
        <w:jc w:val="center"/>
        <w:rPr>
          <w:b/>
          <w:bCs/>
          <w:color w:val="002060"/>
          <w:sz w:val="18"/>
          <w:szCs w:val="18"/>
        </w:rPr>
      </w:pPr>
      <w:r w:rsidRPr="008B31F6">
        <w:rPr>
          <w:b/>
          <w:bCs/>
          <w:color w:val="002060"/>
          <w:sz w:val="18"/>
          <w:szCs w:val="18"/>
        </w:rPr>
        <w:t>REPROGRAMACIÓN 4º DE ESO, BIOLOGÍA Y GEOLOGÍA.</w:t>
      </w:r>
    </w:p>
    <w:p w:rsidR="00843938" w:rsidRPr="008B31F6" w:rsidRDefault="00843938" w:rsidP="00452AE5">
      <w:pPr>
        <w:spacing w:line="276" w:lineRule="auto"/>
        <w:jc w:val="both"/>
        <w:rPr>
          <w:sz w:val="18"/>
          <w:szCs w:val="18"/>
        </w:rPr>
      </w:pPr>
    </w:p>
    <w:p w:rsidR="00843938" w:rsidRPr="008B31F6" w:rsidRDefault="00843938" w:rsidP="00452AE5">
      <w:pPr>
        <w:spacing w:line="276" w:lineRule="auto"/>
        <w:jc w:val="both"/>
        <w:rPr>
          <w:sz w:val="18"/>
          <w:szCs w:val="18"/>
        </w:rPr>
      </w:pPr>
      <w:r w:rsidRPr="008B31F6">
        <w:rPr>
          <w:sz w:val="18"/>
          <w:szCs w:val="18"/>
          <w:u w:val="single"/>
        </w:rPr>
        <w:t>CONTENIDOS MÍNIMOS Y CRITERIOS DE EVALUACIÓN</w:t>
      </w:r>
      <w:r w:rsidRPr="008B31F6">
        <w:rPr>
          <w:sz w:val="18"/>
          <w:szCs w:val="18"/>
        </w:rPr>
        <w:t>.</w:t>
      </w:r>
    </w:p>
    <w:p w:rsidR="00843938" w:rsidRPr="008B31F6" w:rsidRDefault="00843938" w:rsidP="00452AE5">
      <w:pPr>
        <w:spacing w:line="276" w:lineRule="auto"/>
        <w:jc w:val="both"/>
        <w:rPr>
          <w:sz w:val="18"/>
          <w:szCs w:val="18"/>
        </w:rPr>
      </w:pPr>
      <w:r w:rsidRPr="008B31F6">
        <w:rPr>
          <w:sz w:val="18"/>
          <w:szCs w:val="18"/>
        </w:rPr>
        <w:t>Con motivo de la nueva situación educativa generada por el estado de alarma sanitario creado por la epidemia del COVID – 19, para 1º de la ESO, hemos tomado la decisión de aplicar los siguientes Criterios de Evaluación, a los Contenidos Mínimos consensuados por los miembros del Departamento, para el último trimestre del curso académico 2019-2020:</w:t>
      </w:r>
    </w:p>
    <w:tbl>
      <w:tblPr>
        <w:tblW w:w="551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EFAC9" w:themeFill="background2"/>
        <w:tblLayout w:type="fixed"/>
        <w:tblCellMar>
          <w:left w:w="70" w:type="dxa"/>
          <w:right w:w="70" w:type="dxa"/>
        </w:tblCellMar>
        <w:tblLook w:val="04A0" w:firstRow="1" w:lastRow="0" w:firstColumn="1" w:lastColumn="0" w:noHBand="0" w:noVBand="1"/>
      </w:tblPr>
      <w:tblGrid>
        <w:gridCol w:w="708"/>
        <w:gridCol w:w="4679"/>
        <w:gridCol w:w="3518"/>
        <w:gridCol w:w="461"/>
      </w:tblGrid>
      <w:tr w:rsidR="00843938" w:rsidRPr="008B31F6" w:rsidTr="008B31F6">
        <w:trPr>
          <w:gridAfter w:val="1"/>
          <w:wAfter w:w="246" w:type="pct"/>
          <w:trHeight w:val="586"/>
        </w:trPr>
        <w:tc>
          <w:tcPr>
            <w:tcW w:w="378" w:type="pct"/>
            <w:shd w:val="pct5" w:color="auto" w:fill="FEFAC9" w:themeFill="background2"/>
          </w:tcPr>
          <w:p w:rsidR="00843938" w:rsidRPr="008B31F6" w:rsidRDefault="00843938" w:rsidP="002D4D50">
            <w:pPr>
              <w:ind w:hanging="803"/>
              <w:rPr>
                <w:rFonts w:eastAsia="Times New Roman" w:cs="Arial"/>
                <w:b/>
                <w:bCs/>
                <w:color w:val="E2BDCA" w:themeColor="accent4" w:themeTint="99"/>
                <w:sz w:val="18"/>
                <w:szCs w:val="18"/>
                <w:lang w:eastAsia="es-ES_tradnl"/>
              </w:rPr>
            </w:pPr>
          </w:p>
        </w:tc>
        <w:tc>
          <w:tcPr>
            <w:tcW w:w="2498" w:type="pct"/>
            <w:shd w:val="pct5" w:color="auto" w:fill="FEFAC9" w:themeFill="background2"/>
            <w:vAlign w:val="center"/>
          </w:tcPr>
          <w:p w:rsidR="00843938" w:rsidRPr="008B31F6" w:rsidRDefault="00843938" w:rsidP="009669D5">
            <w:pPr>
              <w:rPr>
                <w:rFonts w:eastAsia="Times New Roman" w:cs="Arial"/>
                <w:b/>
                <w:bCs/>
                <w:color w:val="E2BDCA" w:themeColor="accent4" w:themeTint="99"/>
                <w:sz w:val="18"/>
                <w:szCs w:val="18"/>
                <w:lang w:eastAsia="es-ES_tradnl"/>
              </w:rPr>
            </w:pPr>
            <w:r w:rsidRPr="008B31F6">
              <w:rPr>
                <w:rFonts w:eastAsia="Times New Roman" w:cs="Arial"/>
                <w:b/>
                <w:bCs/>
                <w:color w:val="E2BDCA" w:themeColor="accent4" w:themeTint="99"/>
                <w:sz w:val="18"/>
                <w:szCs w:val="18"/>
                <w:lang w:eastAsia="es-ES_tradnl"/>
              </w:rPr>
              <w:t>Criterios evaluados</w:t>
            </w:r>
          </w:p>
        </w:tc>
        <w:tc>
          <w:tcPr>
            <w:tcW w:w="1878" w:type="pct"/>
            <w:shd w:val="pct5" w:color="auto" w:fill="FEFAC9" w:themeFill="background2"/>
            <w:vAlign w:val="center"/>
          </w:tcPr>
          <w:p w:rsidR="00843938" w:rsidRPr="008B31F6" w:rsidRDefault="00843938" w:rsidP="002D4D50">
            <w:pPr>
              <w:rPr>
                <w:rFonts w:eastAsia="Times New Roman" w:cs="Arial"/>
                <w:b/>
                <w:bCs/>
                <w:color w:val="E2BDCA" w:themeColor="accent4" w:themeTint="99"/>
                <w:sz w:val="18"/>
                <w:szCs w:val="18"/>
                <w:lang w:eastAsia="es-ES_tradnl"/>
              </w:rPr>
            </w:pPr>
            <w:r w:rsidRPr="008B31F6">
              <w:rPr>
                <w:rFonts w:eastAsia="Times New Roman" w:cs="Arial"/>
                <w:b/>
                <w:bCs/>
                <w:color w:val="E2BDCA" w:themeColor="accent4" w:themeTint="99"/>
                <w:sz w:val="18"/>
                <w:szCs w:val="18"/>
                <w:lang w:eastAsia="es-ES_tradnl"/>
              </w:rPr>
              <w:t>Contenidos mínimos</w:t>
            </w:r>
          </w:p>
        </w:tc>
      </w:tr>
      <w:tr w:rsidR="00843938" w:rsidRPr="008B31F6" w:rsidTr="008B31F6">
        <w:trPr>
          <w:gridAfter w:val="1"/>
          <w:wAfter w:w="246" w:type="pct"/>
          <w:trHeight w:val="565"/>
        </w:trPr>
        <w:tc>
          <w:tcPr>
            <w:tcW w:w="378" w:type="pct"/>
            <w:vMerge w:val="restart"/>
            <w:shd w:val="pct5" w:color="auto" w:fill="FEFAC9" w:themeFill="background2"/>
            <w:textDirection w:val="btLr"/>
          </w:tcPr>
          <w:p w:rsidR="00843938" w:rsidRPr="008B31F6" w:rsidRDefault="00843938" w:rsidP="00A5355D">
            <w:pPr>
              <w:ind w:right="113" w:hanging="803"/>
              <w:rPr>
                <w:rFonts w:eastAsia="Times New Roman" w:cs="Arial"/>
                <w:color w:val="963634"/>
                <w:sz w:val="18"/>
                <w:szCs w:val="18"/>
                <w:lang w:eastAsia="es-ES_tradnl"/>
              </w:rPr>
            </w:pPr>
          </w:p>
          <w:p w:rsidR="00843938" w:rsidRPr="008B31F6" w:rsidRDefault="00843938" w:rsidP="00A5355D">
            <w:pPr>
              <w:ind w:left="113" w:right="113"/>
              <w:rPr>
                <w:rFonts w:eastAsia="Times New Roman" w:cs="Arial"/>
                <w:b/>
                <w:bCs/>
                <w:sz w:val="18"/>
                <w:szCs w:val="18"/>
                <w:lang w:eastAsia="es-ES_tradnl"/>
              </w:rPr>
            </w:pPr>
            <w:r w:rsidRPr="008B31F6">
              <w:rPr>
                <w:rFonts w:eastAsia="Times New Roman" w:cs="Arial"/>
                <w:b/>
                <w:bCs/>
                <w:color w:val="B55374" w:themeColor="accent4" w:themeShade="BF"/>
                <w:sz w:val="18"/>
                <w:szCs w:val="18"/>
                <w:lang w:eastAsia="es-ES_tradnl"/>
              </w:rPr>
              <w:t>BLOQUE 4 DINÁMICA DE LAS CAPAS FLUIDAS</w:t>
            </w:r>
          </w:p>
          <w:p w:rsidR="00843938" w:rsidRPr="008B31F6" w:rsidRDefault="00843938" w:rsidP="00A5355D">
            <w:pPr>
              <w:ind w:left="113" w:right="113"/>
              <w:rPr>
                <w:rFonts w:eastAsia="Times New Roman" w:cs="Arial"/>
                <w:sz w:val="18"/>
                <w:szCs w:val="18"/>
                <w:lang w:eastAsia="es-ES_tradnl"/>
              </w:rPr>
            </w:pPr>
          </w:p>
          <w:p w:rsidR="00843938" w:rsidRPr="008B31F6" w:rsidRDefault="00843938" w:rsidP="00A5355D">
            <w:pPr>
              <w:ind w:left="113" w:right="113"/>
              <w:rPr>
                <w:rFonts w:eastAsia="Times New Roman" w:cs="Arial"/>
                <w:sz w:val="18"/>
                <w:szCs w:val="18"/>
                <w:lang w:eastAsia="es-ES_tradnl"/>
              </w:rPr>
            </w:pPr>
          </w:p>
          <w:p w:rsidR="00843938" w:rsidRPr="008B31F6" w:rsidRDefault="00843938" w:rsidP="00A5355D">
            <w:pPr>
              <w:ind w:left="113" w:right="113"/>
              <w:rPr>
                <w:rFonts w:eastAsia="Times New Roman" w:cs="Arial"/>
                <w:sz w:val="18"/>
                <w:szCs w:val="18"/>
                <w:lang w:eastAsia="es-ES_tradnl"/>
              </w:rPr>
            </w:pPr>
          </w:p>
          <w:p w:rsidR="00843938" w:rsidRPr="008B31F6" w:rsidRDefault="00843938" w:rsidP="00A5355D">
            <w:pPr>
              <w:ind w:left="113" w:right="113"/>
              <w:rPr>
                <w:rFonts w:eastAsia="Times New Roman" w:cs="Arial"/>
                <w:sz w:val="18"/>
                <w:szCs w:val="18"/>
                <w:lang w:eastAsia="es-ES_tradnl"/>
              </w:rPr>
            </w:pPr>
          </w:p>
          <w:p w:rsidR="00843938" w:rsidRPr="008B31F6" w:rsidRDefault="00843938" w:rsidP="00A5355D">
            <w:pPr>
              <w:ind w:left="113" w:right="113"/>
              <w:rPr>
                <w:rFonts w:eastAsia="Times New Roman" w:cs="Arial"/>
                <w:sz w:val="18"/>
                <w:szCs w:val="18"/>
                <w:lang w:eastAsia="es-ES_tradnl"/>
              </w:rPr>
            </w:pPr>
          </w:p>
          <w:p w:rsidR="00843938" w:rsidRPr="008B31F6" w:rsidRDefault="00843938" w:rsidP="00A5355D">
            <w:pPr>
              <w:ind w:left="113" w:right="113"/>
              <w:rPr>
                <w:rFonts w:eastAsia="Times New Roman" w:cs="Arial"/>
                <w:color w:val="963634"/>
                <w:sz w:val="18"/>
                <w:szCs w:val="18"/>
                <w:lang w:eastAsia="es-ES_tradnl"/>
              </w:rPr>
            </w:pPr>
          </w:p>
          <w:p w:rsidR="00843938" w:rsidRPr="008B31F6" w:rsidRDefault="00843938" w:rsidP="00A5355D">
            <w:pPr>
              <w:ind w:left="113" w:right="113"/>
              <w:rPr>
                <w:rFonts w:eastAsia="Times New Roman" w:cs="Arial"/>
                <w:color w:val="963634"/>
                <w:sz w:val="18"/>
                <w:szCs w:val="18"/>
                <w:lang w:eastAsia="es-ES_tradnl"/>
              </w:rPr>
            </w:pPr>
          </w:p>
          <w:p w:rsidR="00843938" w:rsidRPr="008B31F6" w:rsidRDefault="00843938" w:rsidP="00A5355D">
            <w:pPr>
              <w:ind w:left="113" w:right="113"/>
              <w:rPr>
                <w:rFonts w:eastAsia="Times New Roman" w:cs="Arial"/>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1. Reconocer la estructura y composición de la atmósfera y relacionar sus componentes con su procedencia e importancia biológica.</w:t>
            </w:r>
          </w:p>
        </w:tc>
        <w:tc>
          <w:tcPr>
            <w:tcW w:w="1878" w:type="pct"/>
            <w:shd w:val="pct5" w:color="auto" w:fill="FEFAC9" w:themeFill="background2"/>
            <w:vAlign w:val="center"/>
            <w:hideMark/>
          </w:tcPr>
          <w:p w:rsidR="00843938" w:rsidRPr="008B31F6" w:rsidRDefault="00843938" w:rsidP="00A5355D">
            <w:pPr>
              <w:rPr>
                <w:rFonts w:eastAsia="Times New Roman" w:cs="Arial"/>
                <w:color w:val="002060"/>
                <w:sz w:val="18"/>
                <w:szCs w:val="18"/>
                <w:lang w:eastAsia="es-ES_tradnl"/>
              </w:rPr>
            </w:pPr>
            <w:r w:rsidRPr="008B31F6">
              <w:rPr>
                <w:rFonts w:eastAsia="Times New Roman" w:cs="Arial"/>
                <w:color w:val="002060"/>
                <w:sz w:val="18"/>
                <w:szCs w:val="18"/>
                <w:lang w:eastAsia="es-ES_tradnl"/>
              </w:rPr>
              <w:t>Principales gases de la atmósfera. Capas de la atmósfera. Origen de los gases. Importancia para los seres vivos.</w:t>
            </w:r>
          </w:p>
        </w:tc>
      </w:tr>
      <w:tr w:rsidR="00843938" w:rsidRPr="008B31F6" w:rsidTr="008B31F6">
        <w:trPr>
          <w:gridAfter w:val="1"/>
          <w:wAfter w:w="246" w:type="pct"/>
          <w:trHeight w:val="717"/>
        </w:trPr>
        <w:tc>
          <w:tcPr>
            <w:tcW w:w="378" w:type="pct"/>
            <w:vMerge/>
            <w:shd w:val="pct5" w:color="auto" w:fill="FEFAC9" w:themeFill="background2"/>
          </w:tcPr>
          <w:p w:rsidR="00843938" w:rsidRPr="008B31F6" w:rsidRDefault="00843938" w:rsidP="00A5355D">
            <w:pPr>
              <w:ind w:hanging="803"/>
              <w:rPr>
                <w:rFonts w:eastAsia="Times New Roman" w:cs="Arial"/>
                <w:color w:val="800000"/>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2. Comprender la importancia de la capa de ozono y su origen.</w:t>
            </w:r>
          </w:p>
        </w:tc>
        <w:tc>
          <w:tcPr>
            <w:tcW w:w="1878" w:type="pct"/>
            <w:shd w:val="pct5" w:color="auto" w:fill="FEFAC9" w:themeFill="background2"/>
            <w:vAlign w:val="center"/>
            <w:hideMark/>
          </w:tcPr>
          <w:p w:rsidR="00843938" w:rsidRPr="008B31F6" w:rsidRDefault="00843938" w:rsidP="00A5355D">
            <w:pPr>
              <w:rPr>
                <w:rFonts w:eastAsia="Times New Roman" w:cs="Arial"/>
                <w:color w:val="002060"/>
                <w:sz w:val="18"/>
                <w:szCs w:val="18"/>
                <w:lang w:eastAsia="es-ES_tradnl"/>
              </w:rPr>
            </w:pPr>
            <w:r w:rsidRPr="008B31F6">
              <w:rPr>
                <w:rFonts w:eastAsia="Times New Roman" w:cs="Arial"/>
                <w:color w:val="002060"/>
                <w:sz w:val="18"/>
                <w:szCs w:val="18"/>
                <w:lang w:eastAsia="es-ES_tradnl"/>
              </w:rPr>
              <w:t>Origen del ozono. Importancia biológica</w:t>
            </w:r>
          </w:p>
        </w:tc>
      </w:tr>
      <w:tr w:rsidR="00843938" w:rsidRPr="008B31F6" w:rsidTr="008B31F6">
        <w:trPr>
          <w:gridAfter w:val="1"/>
          <w:wAfter w:w="246" w:type="pct"/>
          <w:trHeight w:val="649"/>
        </w:trPr>
        <w:tc>
          <w:tcPr>
            <w:tcW w:w="378" w:type="pct"/>
            <w:vMerge/>
            <w:shd w:val="pct5" w:color="auto" w:fill="FEFAC9" w:themeFill="background2"/>
          </w:tcPr>
          <w:p w:rsidR="00843938" w:rsidRPr="008B31F6" w:rsidRDefault="00843938" w:rsidP="00A5355D">
            <w:pPr>
              <w:ind w:hanging="803"/>
              <w:rPr>
                <w:rFonts w:eastAsia="Times New Roman" w:cs="Arial"/>
                <w:color w:val="auto"/>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3. Determinar las causas del efecto invernadero y su relación con la vida en la Tierra.</w:t>
            </w:r>
          </w:p>
        </w:tc>
        <w:tc>
          <w:tcPr>
            <w:tcW w:w="1878" w:type="pct"/>
            <w:shd w:val="pct5" w:color="auto" w:fill="FEFAC9" w:themeFill="background2"/>
            <w:vAlign w:val="center"/>
            <w:hideMark/>
          </w:tcPr>
          <w:p w:rsidR="00843938" w:rsidRPr="008B31F6" w:rsidRDefault="00843938" w:rsidP="00A5355D">
            <w:pPr>
              <w:rPr>
                <w:rFonts w:eastAsia="Times New Roman" w:cs="Arial"/>
                <w:color w:val="002060"/>
                <w:sz w:val="18"/>
                <w:szCs w:val="18"/>
                <w:lang w:eastAsia="es-ES_tradnl"/>
              </w:rPr>
            </w:pPr>
            <w:r w:rsidRPr="008B31F6">
              <w:rPr>
                <w:rFonts w:eastAsia="Times New Roman" w:cs="Arial"/>
                <w:color w:val="002060"/>
                <w:sz w:val="18"/>
                <w:szCs w:val="18"/>
                <w:lang w:eastAsia="es-ES_tradnl"/>
              </w:rPr>
              <w:t>Gases de efecto invernadero. Origen. Importancia biológica.</w:t>
            </w:r>
          </w:p>
        </w:tc>
      </w:tr>
      <w:tr w:rsidR="00843938" w:rsidRPr="008B31F6" w:rsidTr="008B31F6">
        <w:trPr>
          <w:trHeight w:val="542"/>
        </w:trPr>
        <w:tc>
          <w:tcPr>
            <w:tcW w:w="378" w:type="pct"/>
            <w:vMerge/>
            <w:shd w:val="pct5" w:color="auto" w:fill="FEFAC9" w:themeFill="background2"/>
          </w:tcPr>
          <w:p w:rsidR="00843938" w:rsidRPr="008B31F6" w:rsidRDefault="00843938" w:rsidP="00A5355D">
            <w:pPr>
              <w:ind w:hanging="803"/>
              <w:rPr>
                <w:rFonts w:eastAsia="Times New Roman" w:cs="Arial"/>
                <w:color w:val="963634"/>
                <w:sz w:val="18"/>
                <w:szCs w:val="18"/>
                <w:lang w:eastAsia="es-ES_tradnl"/>
              </w:rPr>
            </w:pPr>
          </w:p>
        </w:tc>
        <w:tc>
          <w:tcPr>
            <w:tcW w:w="2498" w:type="pct"/>
            <w:vMerge w:val="restar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4. Conocer los efectos de la radiación solar en la dinámica atmosférica y en el clima.</w:t>
            </w:r>
          </w:p>
        </w:tc>
        <w:tc>
          <w:tcPr>
            <w:tcW w:w="1878" w:type="pct"/>
            <w:vMerge w:val="restart"/>
            <w:shd w:val="pct5" w:color="auto" w:fill="FEFAC9" w:themeFill="background2"/>
            <w:vAlign w:val="center"/>
            <w:hideMark/>
          </w:tcPr>
          <w:p w:rsidR="00843938" w:rsidRPr="008B31F6" w:rsidRDefault="00843938" w:rsidP="00A5355D">
            <w:pPr>
              <w:jc w:val="both"/>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Anticiclones y borrascas. Frentes. Dinámica atmosférica y su influencia sobre el clima.</w:t>
            </w:r>
          </w:p>
        </w:tc>
        <w:tc>
          <w:tcPr>
            <w:tcW w:w="246" w:type="pct"/>
            <w:shd w:val="pct5" w:color="auto" w:fill="FEFAC9" w:themeFill="background2"/>
            <w:vAlign w:val="center"/>
            <w:hideMark/>
          </w:tcPr>
          <w:p w:rsidR="00843938" w:rsidRPr="008B31F6" w:rsidRDefault="00843938" w:rsidP="00A5355D">
            <w:pPr>
              <w:rPr>
                <w:rFonts w:eastAsia="Times New Roman"/>
                <w:color w:val="auto"/>
                <w:sz w:val="18"/>
                <w:szCs w:val="18"/>
                <w:lang w:eastAsia="es-ES_tradnl"/>
              </w:rPr>
            </w:pPr>
          </w:p>
        </w:tc>
      </w:tr>
      <w:tr w:rsidR="00843938" w:rsidRPr="008B31F6" w:rsidTr="008B31F6">
        <w:trPr>
          <w:trHeight w:val="138"/>
        </w:trPr>
        <w:tc>
          <w:tcPr>
            <w:tcW w:w="378" w:type="pct"/>
            <w:vMerge/>
            <w:shd w:val="pct5" w:color="auto" w:fill="FEFAC9" w:themeFill="background2"/>
          </w:tcPr>
          <w:p w:rsidR="00843938" w:rsidRPr="008B31F6" w:rsidRDefault="00843938" w:rsidP="002D4D50">
            <w:pPr>
              <w:ind w:hanging="803"/>
              <w:rPr>
                <w:rFonts w:eastAsia="Times New Roman" w:cs="Arial"/>
                <w:color w:val="963634"/>
                <w:sz w:val="18"/>
                <w:szCs w:val="18"/>
                <w:lang w:eastAsia="es-ES_tradnl"/>
              </w:rPr>
            </w:pPr>
          </w:p>
        </w:tc>
        <w:tc>
          <w:tcPr>
            <w:tcW w:w="2498" w:type="pct"/>
            <w:vMerge/>
            <w:shd w:val="pct5" w:color="auto" w:fill="FEFAC9" w:themeFill="background2"/>
            <w:vAlign w:val="center"/>
            <w:hideMark/>
          </w:tcPr>
          <w:p w:rsidR="00843938" w:rsidRPr="008B31F6" w:rsidRDefault="00843938" w:rsidP="009669D5">
            <w:pPr>
              <w:rPr>
                <w:rFonts w:eastAsia="Times New Roman" w:cs="Arial"/>
                <w:color w:val="7C354D" w:themeColor="accent4" w:themeShade="80"/>
                <w:sz w:val="18"/>
                <w:szCs w:val="18"/>
                <w:lang w:eastAsia="es-ES_tradnl"/>
              </w:rPr>
            </w:pPr>
          </w:p>
        </w:tc>
        <w:tc>
          <w:tcPr>
            <w:tcW w:w="1878" w:type="pct"/>
            <w:vMerge/>
            <w:shd w:val="pct5" w:color="auto" w:fill="FEFAC9" w:themeFill="background2"/>
            <w:vAlign w:val="center"/>
            <w:hideMark/>
          </w:tcPr>
          <w:p w:rsidR="00843938" w:rsidRPr="008B31F6" w:rsidRDefault="00843938" w:rsidP="009669D5">
            <w:pPr>
              <w:jc w:val="both"/>
              <w:rPr>
                <w:rFonts w:eastAsia="Times New Roman" w:cs="Arial"/>
                <w:color w:val="7C354D" w:themeColor="accent4" w:themeShade="80"/>
                <w:sz w:val="18"/>
                <w:szCs w:val="18"/>
                <w:lang w:eastAsia="es-ES_tradnl"/>
              </w:rPr>
            </w:pPr>
          </w:p>
        </w:tc>
        <w:tc>
          <w:tcPr>
            <w:tcW w:w="246" w:type="pct"/>
            <w:shd w:val="pct5" w:color="auto" w:fill="FEFAC9" w:themeFill="background2"/>
            <w:vAlign w:val="center"/>
            <w:hideMark/>
          </w:tcPr>
          <w:p w:rsidR="00843938" w:rsidRPr="008B31F6" w:rsidRDefault="00843938" w:rsidP="009669D5">
            <w:pPr>
              <w:rPr>
                <w:rFonts w:eastAsia="Times New Roman"/>
                <w:color w:val="auto"/>
                <w:sz w:val="18"/>
                <w:szCs w:val="18"/>
                <w:lang w:eastAsia="es-ES_tradnl"/>
              </w:rPr>
            </w:pPr>
          </w:p>
        </w:tc>
      </w:tr>
      <w:tr w:rsidR="00843938" w:rsidRPr="008B31F6" w:rsidTr="008B31F6">
        <w:trPr>
          <w:trHeight w:val="565"/>
        </w:trPr>
        <w:tc>
          <w:tcPr>
            <w:tcW w:w="378" w:type="pct"/>
            <w:vMerge/>
            <w:shd w:val="pct5" w:color="auto" w:fill="FEFAC9" w:themeFill="background2"/>
          </w:tcPr>
          <w:p w:rsidR="00843938" w:rsidRPr="008B31F6" w:rsidRDefault="00843938" w:rsidP="00A5355D">
            <w:pPr>
              <w:ind w:hanging="803"/>
              <w:rPr>
                <w:rFonts w:eastAsia="Times New Roman" w:cs="Arial"/>
                <w:color w:val="963634"/>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5. Explicar la formación de precipitaciones relacionándola con los movimientos de las masas de aire.</w:t>
            </w:r>
          </w:p>
        </w:tc>
        <w:tc>
          <w:tcPr>
            <w:tcW w:w="1878" w:type="pct"/>
            <w:shd w:val="pct5" w:color="auto" w:fill="FEFAC9" w:themeFill="background2"/>
            <w:vAlign w:val="center"/>
            <w:hideMark/>
          </w:tcPr>
          <w:p w:rsidR="00843938" w:rsidRPr="008B31F6" w:rsidRDefault="00843938" w:rsidP="00A5355D">
            <w:pPr>
              <w:jc w:val="both"/>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Clases de nubes. Punto de rocío y dinámica de las precipitaciones.</w:t>
            </w:r>
          </w:p>
        </w:tc>
        <w:tc>
          <w:tcPr>
            <w:tcW w:w="246" w:type="pct"/>
            <w:shd w:val="pct5" w:color="auto" w:fill="FEFAC9" w:themeFill="background2"/>
            <w:vAlign w:val="center"/>
            <w:hideMark/>
          </w:tcPr>
          <w:p w:rsidR="00843938" w:rsidRPr="008B31F6" w:rsidRDefault="00843938" w:rsidP="00A5355D">
            <w:pPr>
              <w:rPr>
                <w:rFonts w:eastAsia="Times New Roman"/>
                <w:color w:val="auto"/>
                <w:sz w:val="18"/>
                <w:szCs w:val="18"/>
                <w:lang w:eastAsia="es-ES_tradnl"/>
              </w:rPr>
            </w:pPr>
          </w:p>
        </w:tc>
      </w:tr>
      <w:tr w:rsidR="00843938" w:rsidRPr="008B31F6" w:rsidTr="008B31F6">
        <w:trPr>
          <w:trHeight w:val="687"/>
        </w:trPr>
        <w:tc>
          <w:tcPr>
            <w:tcW w:w="378" w:type="pct"/>
            <w:vMerge/>
            <w:shd w:val="pct5" w:color="auto" w:fill="FEFAC9" w:themeFill="background2"/>
          </w:tcPr>
          <w:p w:rsidR="00843938" w:rsidRPr="008B31F6" w:rsidRDefault="00843938" w:rsidP="00A5355D">
            <w:pPr>
              <w:ind w:hanging="803"/>
              <w:rPr>
                <w:rFonts w:eastAsia="Times New Roman" w:cs="Arial"/>
                <w:color w:val="000000"/>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6. Comprender el papel de la hidrosfera y su dinámica como regulador climático.</w:t>
            </w:r>
          </w:p>
        </w:tc>
        <w:tc>
          <w:tcPr>
            <w:tcW w:w="1878" w:type="pct"/>
            <w:shd w:val="pct5" w:color="auto" w:fill="FEFAC9" w:themeFill="background2"/>
            <w:vAlign w:val="center"/>
            <w:hideMark/>
          </w:tcPr>
          <w:p w:rsidR="00843938" w:rsidRPr="008B31F6" w:rsidRDefault="00843938" w:rsidP="00A5355D">
            <w:pPr>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Composición de la hidrosfera. Corrientes oceánicas frías y cálidas. Cinta transportadora global.</w:t>
            </w:r>
          </w:p>
        </w:tc>
        <w:tc>
          <w:tcPr>
            <w:tcW w:w="246" w:type="pct"/>
            <w:shd w:val="pct5" w:color="auto" w:fill="FEFAC9" w:themeFill="background2"/>
            <w:vAlign w:val="center"/>
            <w:hideMark/>
          </w:tcPr>
          <w:p w:rsidR="00843938" w:rsidRPr="008B31F6" w:rsidRDefault="00843938" w:rsidP="00A5355D">
            <w:pPr>
              <w:rPr>
                <w:rFonts w:eastAsia="Times New Roman"/>
                <w:color w:val="auto"/>
                <w:sz w:val="18"/>
                <w:szCs w:val="18"/>
                <w:lang w:eastAsia="es-ES_tradnl"/>
              </w:rPr>
            </w:pPr>
          </w:p>
        </w:tc>
      </w:tr>
      <w:tr w:rsidR="00843938" w:rsidRPr="008B31F6" w:rsidTr="008B31F6">
        <w:trPr>
          <w:trHeight w:val="738"/>
        </w:trPr>
        <w:tc>
          <w:tcPr>
            <w:tcW w:w="378" w:type="pct"/>
            <w:vMerge/>
            <w:shd w:val="pct5" w:color="auto" w:fill="FEFAC9" w:themeFill="background2"/>
          </w:tcPr>
          <w:p w:rsidR="00843938" w:rsidRPr="008B31F6" w:rsidRDefault="00843938" w:rsidP="00A5355D">
            <w:pPr>
              <w:ind w:hanging="803"/>
              <w:rPr>
                <w:rFonts w:eastAsia="Times New Roman" w:cs="Arial"/>
                <w:color w:val="000000"/>
                <w:sz w:val="18"/>
                <w:szCs w:val="18"/>
                <w:lang w:eastAsia="es-ES_tradnl"/>
              </w:rPr>
            </w:pPr>
          </w:p>
        </w:tc>
        <w:tc>
          <w:tcPr>
            <w:tcW w:w="2498" w:type="pct"/>
            <w:shd w:val="pct5" w:color="auto" w:fill="FEFAC9" w:themeFill="background2"/>
            <w:hideMark/>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7. Reconocer las etapas del ciclo del agua y su relación con la geodinámica externa.</w:t>
            </w:r>
          </w:p>
        </w:tc>
        <w:tc>
          <w:tcPr>
            <w:tcW w:w="1878" w:type="pct"/>
            <w:shd w:val="pct5" w:color="auto" w:fill="FEFAC9" w:themeFill="background2"/>
            <w:vAlign w:val="center"/>
            <w:hideMark/>
          </w:tcPr>
          <w:p w:rsidR="00843938" w:rsidRPr="008B31F6" w:rsidRDefault="00843938" w:rsidP="00A5355D">
            <w:pPr>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Procesos del ciclo del agua y su relación los procesos de meteorización, erosión transporte y sedimentación.</w:t>
            </w:r>
          </w:p>
        </w:tc>
        <w:tc>
          <w:tcPr>
            <w:tcW w:w="246" w:type="pct"/>
            <w:shd w:val="pct5" w:color="auto" w:fill="FEFAC9" w:themeFill="background2"/>
            <w:vAlign w:val="center"/>
            <w:hideMark/>
          </w:tcPr>
          <w:p w:rsidR="00843938" w:rsidRPr="008B31F6" w:rsidRDefault="00843938" w:rsidP="00A5355D">
            <w:pPr>
              <w:rPr>
                <w:rFonts w:eastAsia="Times New Roman"/>
                <w:color w:val="auto"/>
                <w:sz w:val="18"/>
                <w:szCs w:val="18"/>
                <w:lang w:eastAsia="es-ES_tradnl"/>
              </w:rPr>
            </w:pPr>
          </w:p>
        </w:tc>
      </w:tr>
      <w:tr w:rsidR="00843938" w:rsidRPr="008B31F6" w:rsidTr="008B31F6">
        <w:trPr>
          <w:trHeight w:val="738"/>
        </w:trPr>
        <w:tc>
          <w:tcPr>
            <w:tcW w:w="378" w:type="pct"/>
            <w:vMerge/>
            <w:shd w:val="pct5" w:color="auto" w:fill="FEFAC9" w:themeFill="background2"/>
          </w:tcPr>
          <w:p w:rsidR="00843938" w:rsidRPr="008B31F6" w:rsidRDefault="00843938" w:rsidP="00A5355D">
            <w:pPr>
              <w:ind w:hanging="803"/>
              <w:rPr>
                <w:rFonts w:eastAsia="Times New Roman" w:cs="Arial"/>
                <w:color w:val="000000"/>
                <w:sz w:val="18"/>
                <w:szCs w:val="18"/>
                <w:lang w:eastAsia="es-ES_tradnl"/>
              </w:rPr>
            </w:pPr>
          </w:p>
        </w:tc>
        <w:tc>
          <w:tcPr>
            <w:tcW w:w="2498" w:type="pct"/>
            <w:shd w:val="pct5" w:color="auto" w:fill="FEFAC9" w:themeFill="background2"/>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8. Identificar los riesgos climáticos valorando los factores que influyen sobre ellos, proponiendo medidas de predicción o prevención.</w:t>
            </w:r>
          </w:p>
        </w:tc>
        <w:tc>
          <w:tcPr>
            <w:tcW w:w="1878" w:type="pct"/>
            <w:shd w:val="pct5" w:color="auto" w:fill="FEFAC9" w:themeFill="background2"/>
            <w:vAlign w:val="center"/>
          </w:tcPr>
          <w:p w:rsidR="00843938" w:rsidRPr="008B31F6" w:rsidRDefault="00843938" w:rsidP="00A5355D">
            <w:pPr>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Principales riesgos climáticos. Factores que influyen. Medidas preventivas y predictivas.</w:t>
            </w:r>
          </w:p>
        </w:tc>
        <w:tc>
          <w:tcPr>
            <w:tcW w:w="246" w:type="pct"/>
            <w:shd w:val="pct5" w:color="auto" w:fill="FEFAC9" w:themeFill="background2"/>
            <w:vAlign w:val="center"/>
          </w:tcPr>
          <w:p w:rsidR="00843938" w:rsidRPr="008B31F6" w:rsidRDefault="00843938" w:rsidP="00A5355D">
            <w:pPr>
              <w:rPr>
                <w:rFonts w:eastAsia="Times New Roman"/>
                <w:color w:val="auto"/>
                <w:sz w:val="18"/>
                <w:szCs w:val="18"/>
                <w:lang w:eastAsia="es-ES_tradnl"/>
              </w:rPr>
            </w:pPr>
          </w:p>
        </w:tc>
      </w:tr>
      <w:tr w:rsidR="00843938" w:rsidRPr="008B31F6" w:rsidTr="008B31F6">
        <w:trPr>
          <w:trHeight w:val="738"/>
        </w:trPr>
        <w:tc>
          <w:tcPr>
            <w:tcW w:w="378" w:type="pct"/>
            <w:vMerge/>
            <w:shd w:val="pct5" w:color="auto" w:fill="FEFAC9" w:themeFill="background2"/>
          </w:tcPr>
          <w:p w:rsidR="00843938" w:rsidRPr="008B31F6" w:rsidRDefault="00843938" w:rsidP="00A5355D">
            <w:pPr>
              <w:ind w:hanging="803"/>
              <w:rPr>
                <w:rFonts w:eastAsia="Times New Roman" w:cs="Arial"/>
                <w:color w:val="000000"/>
                <w:sz w:val="18"/>
                <w:szCs w:val="18"/>
                <w:lang w:eastAsia="es-ES_tradnl"/>
              </w:rPr>
            </w:pPr>
          </w:p>
        </w:tc>
        <w:tc>
          <w:tcPr>
            <w:tcW w:w="2498" w:type="pct"/>
            <w:shd w:val="pct5" w:color="auto" w:fill="FEFAC9" w:themeFill="background2"/>
          </w:tcPr>
          <w:p w:rsidR="00843938" w:rsidRPr="008B31F6" w:rsidRDefault="00843938" w:rsidP="00A5355D">
            <w:pPr>
              <w:autoSpaceDE w:val="0"/>
              <w:autoSpaceDN w:val="0"/>
              <w:adjustRightInd w:val="0"/>
              <w:jc w:val="both"/>
              <w:rPr>
                <w:color w:val="000000"/>
                <w:sz w:val="18"/>
                <w:szCs w:val="18"/>
              </w:rPr>
            </w:pPr>
            <w:r w:rsidRPr="008B31F6">
              <w:rPr>
                <w:color w:val="000000"/>
                <w:sz w:val="18"/>
                <w:szCs w:val="18"/>
              </w:rPr>
              <w:t>9. Conocer los recursos energéticos asociados a la radiación solar y a la dinámica de las capas fluidas, valorando sus ventajas y desventajas.</w:t>
            </w:r>
          </w:p>
        </w:tc>
        <w:tc>
          <w:tcPr>
            <w:tcW w:w="1878" w:type="pct"/>
            <w:shd w:val="pct5" w:color="auto" w:fill="FEFAC9" w:themeFill="background2"/>
            <w:vAlign w:val="center"/>
          </w:tcPr>
          <w:p w:rsidR="00843938" w:rsidRPr="008B31F6" w:rsidRDefault="00843938" w:rsidP="00A5355D">
            <w:pPr>
              <w:rPr>
                <w:rFonts w:eastAsia="Times New Roman" w:cs="Arial"/>
                <w:color w:val="7C354D" w:themeColor="accent4" w:themeShade="80"/>
                <w:sz w:val="18"/>
                <w:szCs w:val="18"/>
                <w:lang w:eastAsia="es-ES_tradnl"/>
              </w:rPr>
            </w:pPr>
            <w:r w:rsidRPr="008B31F6">
              <w:rPr>
                <w:rFonts w:eastAsia="Times New Roman" w:cs="Arial"/>
                <w:color w:val="7C354D" w:themeColor="accent4" w:themeShade="80"/>
                <w:sz w:val="18"/>
                <w:szCs w:val="18"/>
                <w:lang w:eastAsia="es-ES_tradnl"/>
              </w:rPr>
              <w:t>Fuentes de energía alternativas: solar, eólica, mareomotriz, etc. Ventajas e inconvenientes.</w:t>
            </w:r>
          </w:p>
        </w:tc>
        <w:tc>
          <w:tcPr>
            <w:tcW w:w="246" w:type="pct"/>
            <w:shd w:val="pct5" w:color="auto" w:fill="FEFAC9" w:themeFill="background2"/>
            <w:vAlign w:val="center"/>
          </w:tcPr>
          <w:p w:rsidR="00843938" w:rsidRPr="008B31F6" w:rsidRDefault="00843938" w:rsidP="00A5355D">
            <w:pPr>
              <w:rPr>
                <w:rFonts w:eastAsia="Times New Roman"/>
                <w:color w:val="auto"/>
                <w:sz w:val="18"/>
                <w:szCs w:val="18"/>
                <w:lang w:eastAsia="es-ES_tradnl"/>
              </w:rPr>
            </w:pPr>
          </w:p>
        </w:tc>
      </w:tr>
    </w:tbl>
    <w:p w:rsidR="00843938" w:rsidRPr="008B31F6" w:rsidRDefault="00843938" w:rsidP="00452AE5">
      <w:pPr>
        <w:spacing w:line="276" w:lineRule="auto"/>
        <w:jc w:val="both"/>
        <w:rPr>
          <w:sz w:val="18"/>
          <w:szCs w:val="18"/>
        </w:rPr>
      </w:pPr>
    </w:p>
    <w:p w:rsidR="00843938" w:rsidRPr="008B31F6" w:rsidRDefault="00843938" w:rsidP="001A3CE6">
      <w:pPr>
        <w:spacing w:line="276" w:lineRule="auto"/>
        <w:jc w:val="both"/>
        <w:rPr>
          <w:sz w:val="18"/>
          <w:szCs w:val="18"/>
          <w:u w:val="single"/>
        </w:rPr>
      </w:pPr>
      <w:r w:rsidRPr="008B31F6">
        <w:rPr>
          <w:sz w:val="18"/>
          <w:szCs w:val="18"/>
          <w:u w:val="single"/>
        </w:rPr>
        <w:t>METODOLOGÍA</w:t>
      </w:r>
    </w:p>
    <w:p w:rsidR="00843938" w:rsidRPr="008B31F6" w:rsidRDefault="00843938" w:rsidP="001A3CE6">
      <w:pPr>
        <w:spacing w:line="276" w:lineRule="auto"/>
        <w:jc w:val="both"/>
        <w:rPr>
          <w:sz w:val="18"/>
          <w:szCs w:val="18"/>
          <w:u w:val="single"/>
        </w:rPr>
      </w:pPr>
      <w:r w:rsidRPr="008B31F6">
        <w:rPr>
          <w:sz w:val="18"/>
          <w:szCs w:val="18"/>
        </w:rPr>
        <w:t>Se utilizarán recursos variados, en las que los alumnos avanzarán en los contenidos mínimos señalados realizando tareas de forma semanal, que no revistan una especial dificultad para que puedan realizarlos de forma autónoma consultando su libro de texto y otras fuentes, generando confianza en sí mismos, sin necesidad de recurrir a sus familiares, pero con el seguimiento y apoyo necesario del profesorado para llevarlas a cabo.</w:t>
      </w:r>
    </w:p>
    <w:p w:rsidR="00843938" w:rsidRPr="008B31F6" w:rsidRDefault="00843938" w:rsidP="00203C8B">
      <w:pPr>
        <w:spacing w:line="276" w:lineRule="auto"/>
        <w:jc w:val="both"/>
        <w:rPr>
          <w:sz w:val="18"/>
          <w:szCs w:val="18"/>
          <w:u w:val="single"/>
        </w:rPr>
      </w:pPr>
      <w:r w:rsidRPr="008B31F6">
        <w:rPr>
          <w:sz w:val="18"/>
          <w:szCs w:val="18"/>
          <w:u w:val="single"/>
        </w:rPr>
        <w:t>RECUPERACIÓN DE EVALUACIONES PENDIENTES.</w:t>
      </w:r>
    </w:p>
    <w:p w:rsidR="00843938" w:rsidRPr="008B31F6" w:rsidRDefault="00843938" w:rsidP="001A3CE6">
      <w:pPr>
        <w:spacing w:line="276" w:lineRule="auto"/>
        <w:jc w:val="both"/>
        <w:rPr>
          <w:sz w:val="18"/>
          <w:szCs w:val="18"/>
        </w:rPr>
      </w:pPr>
      <w:r w:rsidRPr="008B31F6">
        <w:rPr>
          <w:sz w:val="18"/>
          <w:szCs w:val="18"/>
        </w:rP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w:t>
      </w:r>
      <w:r w:rsidRPr="008B31F6">
        <w:rPr>
          <w:sz w:val="18"/>
          <w:szCs w:val="18"/>
        </w:rPr>
        <w:lastRenderedPageBreak/>
        <w:t xml:space="preserve">recuperación a distancia, e intentando llegar a la diversidad de situaciones individuales de los alumnos. </w:t>
      </w:r>
    </w:p>
    <w:p w:rsidR="00843938" w:rsidRPr="00882D84" w:rsidRDefault="00843938" w:rsidP="00882D84">
      <w:pPr>
        <w:rPr>
          <w:rFonts w:ascii="Times New Roman" w:hAnsi="Times New Roman"/>
          <w:color w:val="auto"/>
          <w:sz w:val="24"/>
          <w:szCs w:val="24"/>
          <w:lang w:eastAsia="es-ES_tradnl"/>
        </w:rPr>
      </w:pPr>
      <w:r w:rsidRPr="00882D84">
        <w:rPr>
          <w:rFonts w:ascii="Times New Roman" w:hAnsi="Times New Roman"/>
          <w:color w:val="auto"/>
          <w:sz w:val="24"/>
          <w:szCs w:val="24"/>
          <w:lang w:eastAsia="es-ES_tradnl"/>
        </w:rPr>
        <w:fldChar w:fldCharType="begin"/>
      </w:r>
      <w:r w:rsidRPr="00882D84">
        <w:rPr>
          <w:rFonts w:ascii="Times New Roman" w:hAnsi="Times New Roman"/>
          <w:color w:val="auto"/>
          <w:sz w:val="24"/>
          <w:szCs w:val="24"/>
          <w:lang w:eastAsia="es-ES_tradnl"/>
        </w:rPr>
        <w:instrText xml:space="preserve"> INCLUDEPICTURE "https://i.pinimg.com/236x/32/63/3b/32633b72d7f89b59ca7590f9bebc8d17.jpg" \* MERGEFORMATINET </w:instrText>
      </w:r>
      <w:r w:rsidRPr="00882D84">
        <w:rPr>
          <w:rFonts w:ascii="Times New Roman" w:hAnsi="Times New Roman"/>
          <w:color w:val="auto"/>
          <w:sz w:val="24"/>
          <w:szCs w:val="24"/>
          <w:lang w:eastAsia="es-ES_tradnl"/>
        </w:rPr>
        <w:fldChar w:fldCharType="end"/>
      </w:r>
    </w:p>
    <w:p w:rsidR="00843938" w:rsidRPr="002D4D50" w:rsidRDefault="00843938" w:rsidP="002D4D50">
      <w:pPr>
        <w:spacing w:line="276" w:lineRule="auto"/>
        <w:jc w:val="center"/>
        <w:rPr>
          <w:b/>
          <w:bCs/>
          <w:color w:val="002060"/>
        </w:rPr>
      </w:pPr>
      <w:r w:rsidRPr="002D4D50">
        <w:rPr>
          <w:b/>
          <w:bCs/>
          <w:color w:val="002060"/>
        </w:rPr>
        <w:t xml:space="preserve">REPROGRAMACIÓN 1º </w:t>
      </w:r>
      <w:r>
        <w:rPr>
          <w:b/>
          <w:bCs/>
          <w:color w:val="002060"/>
        </w:rPr>
        <w:t>FP BÁSICA</w:t>
      </w:r>
      <w:r w:rsidRPr="002D4D50">
        <w:rPr>
          <w:b/>
          <w:bCs/>
          <w:color w:val="002060"/>
        </w:rPr>
        <w:t>.</w:t>
      </w:r>
    </w:p>
    <w:p w:rsidR="00843938" w:rsidRDefault="00843938" w:rsidP="00452AE5">
      <w:pPr>
        <w:spacing w:line="276" w:lineRule="auto"/>
        <w:jc w:val="both"/>
      </w:pPr>
    </w:p>
    <w:p w:rsidR="00843938" w:rsidRDefault="00843938" w:rsidP="00452AE5">
      <w:pPr>
        <w:spacing w:line="276" w:lineRule="auto"/>
        <w:jc w:val="both"/>
      </w:pPr>
      <w:r w:rsidRPr="008465BF">
        <w:rPr>
          <w:u w:val="single"/>
        </w:rPr>
        <w:t>CONTENIDOS MÍNIMOS Y CRITERIOS DE EVALUACIÓN</w:t>
      </w:r>
      <w:r>
        <w:t>.</w:t>
      </w:r>
    </w:p>
    <w:p w:rsidR="00843938" w:rsidRDefault="00843938" w:rsidP="00452AE5">
      <w:pPr>
        <w:spacing w:line="276" w:lineRule="auto"/>
        <w:jc w:val="both"/>
      </w:pPr>
      <w:r w:rsidRPr="00452AE5">
        <w:t xml:space="preserve">Con motivo de la nueva situación educativa generada por el estado de alarma sanitario creado por la epidemia del COVID </w:t>
      </w:r>
      <w:r>
        <w:t>–</w:t>
      </w:r>
      <w:r w:rsidRPr="00452AE5">
        <w:t xml:space="preserve"> 19</w:t>
      </w:r>
      <w:r>
        <w:t>, para 1º de FP BÁSICA, hemos tomado la decisión de aplicar los siguientes Criterios de Evaluación, a los Contenidos Mínimos consensuados por los miembros del Departamento, para el último trimestre del curso académico 2019-2020:</w:t>
      </w:r>
    </w:p>
    <w:p w:rsidR="00843938" w:rsidRDefault="00843938" w:rsidP="00F840D6">
      <w:pPr>
        <w:spacing w:line="276" w:lineRule="auto"/>
        <w:ind w:right="99"/>
        <w:jc w:val="both"/>
      </w:pPr>
    </w:p>
    <w:tbl>
      <w:tblPr>
        <w:tblW w:w="9900" w:type="dxa"/>
        <w:tblInd w:w="10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0A0" w:firstRow="1" w:lastRow="0" w:firstColumn="1" w:lastColumn="0" w:noHBand="0" w:noVBand="0"/>
      </w:tblPr>
      <w:tblGrid>
        <w:gridCol w:w="2520"/>
        <w:gridCol w:w="4284"/>
        <w:gridCol w:w="3096"/>
      </w:tblGrid>
      <w:tr w:rsidR="00843938" w:rsidRPr="00E9075E" w:rsidTr="00F840D6">
        <w:trPr>
          <w:trHeight w:val="849"/>
        </w:trPr>
        <w:tc>
          <w:tcPr>
            <w:tcW w:w="2520"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rPr>
              <w:br w:type="page"/>
            </w:r>
            <w:r w:rsidRPr="00E9075E">
              <w:rPr>
                <w:rFonts w:ascii="Calibri" w:hAnsi="Calibri"/>
              </w:rPr>
              <w:br w:type="page"/>
            </w:r>
            <w:r>
              <w:rPr>
                <w:rFonts w:ascii="Calibri" w:hAnsi="Calibri"/>
                <w:b/>
                <w:color w:val="FFFFFF"/>
              </w:rPr>
              <w:t>Contenidos mínimos</w:t>
            </w:r>
          </w:p>
        </w:tc>
        <w:tc>
          <w:tcPr>
            <w:tcW w:w="4284"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b/>
                <w:color w:val="FFFFFF"/>
              </w:rPr>
              <w:t>Criterios de evaluación</w:t>
            </w:r>
          </w:p>
        </w:tc>
        <w:tc>
          <w:tcPr>
            <w:tcW w:w="3096"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b/>
                <w:color w:val="FFFFFF"/>
              </w:rPr>
              <w:t>Unidades de trabajo CIENCIAS</w:t>
            </w:r>
          </w:p>
        </w:tc>
      </w:tr>
      <w:tr w:rsidR="00843938" w:rsidRPr="00E9075E" w:rsidTr="00F840D6">
        <w:tc>
          <w:tcPr>
            <w:tcW w:w="2520" w:type="dxa"/>
            <w:shd w:val="clear" w:color="auto" w:fill="C6D9F1"/>
          </w:tcPr>
          <w:p w:rsidR="00843938" w:rsidRPr="00E9075E" w:rsidRDefault="00843938" w:rsidP="00F840D6">
            <w:pPr>
              <w:numPr>
                <w:ilvl w:val="0"/>
                <w:numId w:val="1"/>
              </w:numPr>
              <w:spacing w:after="120"/>
              <w:ind w:left="346"/>
              <w:rPr>
                <w:rStyle w:val="A1"/>
                <w:rFonts w:ascii="Calibri" w:hAnsi="Calibri"/>
              </w:rPr>
            </w:pPr>
            <w:r w:rsidRPr="00E9075E">
              <w:rPr>
                <w:rFonts w:ascii="Calibri" w:hAnsi="Calibri"/>
                <w:spacing w:val="10"/>
              </w:rPr>
              <w:t xml:space="preserve">Identifica propiedades fundamentales de la </w:t>
            </w:r>
            <w:r>
              <w:rPr>
                <w:rFonts w:ascii="Calibri" w:hAnsi="Calibri"/>
                <w:spacing w:val="10"/>
              </w:rPr>
              <w:t>materia</w:t>
            </w:r>
            <w:r w:rsidRPr="00631B67">
              <w:rPr>
                <w:rFonts w:ascii="Calibri" w:hAnsi="Calibri"/>
                <w:b/>
                <w:spacing w:val="10"/>
              </w:rPr>
              <w:t xml:space="preserve">, </w:t>
            </w:r>
            <w:r w:rsidRPr="00631B67">
              <w:rPr>
                <w:rFonts w:ascii="Calibri" w:hAnsi="Calibri"/>
                <w:spacing w:val="10"/>
              </w:rPr>
              <w:t>manejando sus magnitudes físicas.</w:t>
            </w:r>
          </w:p>
        </w:tc>
        <w:tc>
          <w:tcPr>
            <w:tcW w:w="4284" w:type="dxa"/>
          </w:tcPr>
          <w:p w:rsidR="00843938" w:rsidRPr="00E9075E" w:rsidRDefault="00843938" w:rsidP="00F840D6">
            <w:pPr>
              <w:pStyle w:val="Prrafodelista1"/>
              <w:numPr>
                <w:ilvl w:val="0"/>
                <w:numId w:val="3"/>
              </w:numPr>
              <w:suppressAutoHyphens w:val="0"/>
              <w:spacing w:after="120" w:line="240" w:lineRule="auto"/>
              <w:ind w:left="367"/>
              <w:contextualSpacing/>
              <w:rPr>
                <w:sz w:val="20"/>
                <w:lang w:eastAsia="en-US"/>
              </w:rPr>
            </w:pPr>
            <w:r w:rsidRPr="00E9075E">
              <w:rPr>
                <w:sz w:val="20"/>
              </w:rPr>
              <w:t>Se han descrito las propiedades</w:t>
            </w:r>
            <w:r>
              <w:rPr>
                <w:sz w:val="20"/>
              </w:rPr>
              <w:t xml:space="preserve"> y formas </w:t>
            </w:r>
            <w:r w:rsidRPr="00E9075E">
              <w:rPr>
                <w:sz w:val="20"/>
              </w:rPr>
              <w:t>de la materia.</w:t>
            </w:r>
          </w:p>
          <w:p w:rsidR="00843938" w:rsidRPr="00E9075E" w:rsidRDefault="00843938" w:rsidP="00F840D6">
            <w:pPr>
              <w:pStyle w:val="Prrafodelista1"/>
              <w:numPr>
                <w:ilvl w:val="0"/>
                <w:numId w:val="3"/>
              </w:numPr>
              <w:suppressAutoHyphens w:val="0"/>
              <w:spacing w:after="120" w:line="240" w:lineRule="auto"/>
              <w:ind w:left="367"/>
              <w:contextualSpacing/>
              <w:rPr>
                <w:sz w:val="20"/>
                <w:lang w:eastAsia="en-US"/>
              </w:rPr>
            </w:pPr>
            <w:r w:rsidRPr="00E9075E">
              <w:rPr>
                <w:sz w:val="20"/>
              </w:rPr>
              <w:t>Se han practicado cambios de unidades de longitud, masa y capacidad</w:t>
            </w:r>
            <w:r>
              <w:rPr>
                <w:sz w:val="20"/>
              </w:rPr>
              <w:t xml:space="preserve">. </w:t>
            </w:r>
          </w:p>
        </w:tc>
        <w:tc>
          <w:tcPr>
            <w:tcW w:w="3096" w:type="dxa"/>
          </w:tcPr>
          <w:p w:rsidR="00843938" w:rsidRPr="00E9075E" w:rsidRDefault="00843938" w:rsidP="00F840D6">
            <w:pPr>
              <w:pStyle w:val="Prrafodelista1"/>
              <w:numPr>
                <w:ilvl w:val="0"/>
                <w:numId w:val="2"/>
              </w:numPr>
              <w:suppressAutoHyphens w:val="0"/>
              <w:spacing w:after="120" w:line="240" w:lineRule="auto"/>
              <w:ind w:left="331"/>
              <w:contextualSpacing/>
              <w:rPr>
                <w:sz w:val="20"/>
                <w:lang w:eastAsia="en-US"/>
              </w:rPr>
            </w:pPr>
            <w:r w:rsidRPr="00E9075E">
              <w:rPr>
                <w:sz w:val="20"/>
              </w:rPr>
              <w:t>Unidad 5. Unidades de medida</w:t>
            </w:r>
          </w:p>
          <w:p w:rsidR="00843938" w:rsidRPr="00E9075E" w:rsidRDefault="00843938" w:rsidP="00F840D6">
            <w:pPr>
              <w:pStyle w:val="Prrafodelista1"/>
              <w:numPr>
                <w:ilvl w:val="0"/>
                <w:numId w:val="2"/>
              </w:numPr>
              <w:suppressAutoHyphens w:val="0"/>
              <w:spacing w:after="120" w:line="240" w:lineRule="auto"/>
              <w:ind w:left="331"/>
              <w:contextualSpacing/>
              <w:rPr>
                <w:sz w:val="20"/>
              </w:rPr>
            </w:pPr>
            <w:r w:rsidRPr="00E9075E">
              <w:rPr>
                <w:sz w:val="20"/>
              </w:rPr>
              <w:t>Unidad 7. Identificación de las formas de la materia</w:t>
            </w:r>
          </w:p>
        </w:tc>
      </w:tr>
      <w:tr w:rsidR="00843938" w:rsidRPr="00E9075E" w:rsidTr="00F840D6">
        <w:trPr>
          <w:trHeight w:val="707"/>
        </w:trPr>
        <w:tc>
          <w:tcPr>
            <w:tcW w:w="2520" w:type="dxa"/>
            <w:shd w:val="clear" w:color="auto" w:fill="C6D9F1"/>
          </w:tcPr>
          <w:p w:rsidR="00843938" w:rsidRPr="00E9075E" w:rsidRDefault="00843938" w:rsidP="00F840D6">
            <w:pPr>
              <w:numPr>
                <w:ilvl w:val="0"/>
                <w:numId w:val="1"/>
              </w:numPr>
              <w:spacing w:after="120"/>
              <w:ind w:left="346"/>
              <w:rPr>
                <w:rStyle w:val="A1"/>
                <w:rFonts w:ascii="Calibri" w:hAnsi="Calibri"/>
              </w:rPr>
            </w:pPr>
            <w:r w:rsidRPr="00E9075E">
              <w:rPr>
                <w:rFonts w:ascii="Calibri" w:hAnsi="Calibri"/>
                <w:spacing w:val="10"/>
              </w:rPr>
              <w:t>Utiliza el método más adecuado para la separación de componentes de mezclas sencillas.</w:t>
            </w:r>
          </w:p>
        </w:tc>
        <w:tc>
          <w:tcPr>
            <w:tcW w:w="4284" w:type="dxa"/>
          </w:tcPr>
          <w:p w:rsidR="00843938" w:rsidRPr="00E9075E" w:rsidRDefault="00843938" w:rsidP="00F840D6">
            <w:pPr>
              <w:pStyle w:val="Prrafodelista1"/>
              <w:numPr>
                <w:ilvl w:val="0"/>
                <w:numId w:val="4"/>
              </w:numPr>
              <w:suppressAutoHyphens w:val="0"/>
              <w:spacing w:after="120" w:line="240" w:lineRule="auto"/>
              <w:ind w:left="401"/>
              <w:contextualSpacing/>
              <w:rPr>
                <w:sz w:val="20"/>
              </w:rPr>
            </w:pPr>
            <w:r w:rsidRPr="00E9075E">
              <w:rPr>
                <w:sz w:val="20"/>
              </w:rPr>
              <w:t>Se ha identificado y descrito lo que se considera sustancia pura y mezcla.</w:t>
            </w:r>
          </w:p>
          <w:p w:rsidR="00843938" w:rsidRPr="00E9075E" w:rsidRDefault="00843938" w:rsidP="00F840D6">
            <w:pPr>
              <w:pStyle w:val="Prrafodelista1"/>
              <w:numPr>
                <w:ilvl w:val="0"/>
                <w:numId w:val="4"/>
              </w:numPr>
              <w:suppressAutoHyphens w:val="0"/>
              <w:spacing w:after="120" w:line="240" w:lineRule="auto"/>
              <w:ind w:left="401"/>
              <w:contextualSpacing/>
              <w:rPr>
                <w:sz w:val="20"/>
              </w:rPr>
            </w:pPr>
            <w:r w:rsidRPr="00E9075E">
              <w:rPr>
                <w:sz w:val="20"/>
              </w:rPr>
              <w:t xml:space="preserve">Se han establecido las diferencias </w:t>
            </w:r>
            <w:r>
              <w:rPr>
                <w:sz w:val="20"/>
              </w:rPr>
              <w:t>f</w:t>
            </w:r>
            <w:r w:rsidRPr="00E9075E">
              <w:rPr>
                <w:sz w:val="20"/>
              </w:rPr>
              <w:t>undamentales entre mezclas y compuestos.</w:t>
            </w:r>
            <w:r>
              <w:rPr>
                <w:sz w:val="20"/>
              </w:rPr>
              <w:t xml:space="preserve"> </w:t>
            </w:r>
          </w:p>
        </w:tc>
        <w:tc>
          <w:tcPr>
            <w:tcW w:w="3096" w:type="dxa"/>
          </w:tcPr>
          <w:p w:rsidR="00843938" w:rsidRPr="00E9075E" w:rsidRDefault="00843938" w:rsidP="00F840D6">
            <w:pPr>
              <w:pStyle w:val="Prrafodelista1"/>
              <w:numPr>
                <w:ilvl w:val="0"/>
                <w:numId w:val="2"/>
              </w:numPr>
              <w:suppressAutoHyphens w:val="0"/>
              <w:spacing w:after="120" w:line="240" w:lineRule="auto"/>
              <w:ind w:left="331"/>
              <w:contextualSpacing/>
              <w:rPr>
                <w:sz w:val="20"/>
                <w:lang w:eastAsia="en-US"/>
              </w:rPr>
            </w:pPr>
            <w:r w:rsidRPr="00E9075E">
              <w:rPr>
                <w:sz w:val="20"/>
              </w:rPr>
              <w:t>Unidad 8. Separación de mezclas y sustancias</w:t>
            </w:r>
          </w:p>
        </w:tc>
      </w:tr>
      <w:tr w:rsidR="00843938" w:rsidRPr="00E9075E" w:rsidTr="00F840D6">
        <w:trPr>
          <w:trHeight w:val="483"/>
        </w:trPr>
        <w:tc>
          <w:tcPr>
            <w:tcW w:w="2520" w:type="dxa"/>
            <w:shd w:val="clear" w:color="auto" w:fill="C6D9F1"/>
          </w:tcPr>
          <w:p w:rsidR="00843938" w:rsidRPr="00E9075E" w:rsidRDefault="00843938" w:rsidP="00F840D6">
            <w:pPr>
              <w:numPr>
                <w:ilvl w:val="0"/>
                <w:numId w:val="1"/>
              </w:numPr>
              <w:spacing w:after="120"/>
              <w:ind w:left="346"/>
              <w:rPr>
                <w:rStyle w:val="A1"/>
                <w:rFonts w:ascii="Calibri" w:hAnsi="Calibri"/>
              </w:rPr>
            </w:pPr>
            <w:r w:rsidRPr="00E9075E">
              <w:rPr>
                <w:rFonts w:ascii="Calibri" w:hAnsi="Calibri"/>
                <w:spacing w:val="10"/>
              </w:rPr>
              <w:t>Reconoce cómo la energía está presente en los procesos naturales.</w:t>
            </w:r>
          </w:p>
        </w:tc>
        <w:tc>
          <w:tcPr>
            <w:tcW w:w="4284" w:type="dxa"/>
          </w:tcPr>
          <w:p w:rsidR="00843938" w:rsidRPr="00E9075E" w:rsidRDefault="00843938" w:rsidP="00F840D6">
            <w:pPr>
              <w:pStyle w:val="Prrafodelista1"/>
              <w:numPr>
                <w:ilvl w:val="0"/>
                <w:numId w:val="5"/>
              </w:numPr>
              <w:suppressAutoHyphens w:val="0"/>
              <w:spacing w:after="120" w:line="240" w:lineRule="auto"/>
              <w:ind w:left="317"/>
              <w:contextualSpacing/>
              <w:rPr>
                <w:sz w:val="20"/>
              </w:rPr>
            </w:pPr>
            <w:r w:rsidRPr="00E9075E">
              <w:rPr>
                <w:sz w:val="20"/>
              </w:rPr>
              <w:t>Se han reconocido diferentes fuentes de energía.</w:t>
            </w:r>
          </w:p>
          <w:p w:rsidR="00843938" w:rsidRPr="00E9075E" w:rsidRDefault="00843938" w:rsidP="00F840D6">
            <w:pPr>
              <w:pStyle w:val="Prrafodelista1"/>
              <w:numPr>
                <w:ilvl w:val="0"/>
                <w:numId w:val="5"/>
              </w:numPr>
              <w:suppressAutoHyphens w:val="0"/>
              <w:spacing w:after="120" w:line="240" w:lineRule="auto"/>
              <w:ind w:left="317"/>
              <w:contextualSpacing/>
              <w:rPr>
                <w:sz w:val="20"/>
              </w:rPr>
            </w:pPr>
            <w:r w:rsidRPr="00E9075E">
              <w:rPr>
                <w:sz w:val="20"/>
              </w:rPr>
              <w:t xml:space="preserve">Se han establecido grupos de fuentes de energía renovable y no renovable. </w:t>
            </w:r>
          </w:p>
        </w:tc>
        <w:tc>
          <w:tcPr>
            <w:tcW w:w="3096" w:type="dxa"/>
          </w:tcPr>
          <w:p w:rsidR="00843938" w:rsidRPr="00E9075E" w:rsidRDefault="00843938" w:rsidP="00F840D6">
            <w:pPr>
              <w:pStyle w:val="Prrafodelista1"/>
              <w:numPr>
                <w:ilvl w:val="0"/>
                <w:numId w:val="2"/>
              </w:numPr>
              <w:suppressAutoHyphens w:val="0"/>
              <w:spacing w:after="120" w:line="240" w:lineRule="auto"/>
              <w:ind w:left="331"/>
              <w:contextualSpacing/>
              <w:rPr>
                <w:sz w:val="20"/>
                <w:lang w:eastAsia="en-US"/>
              </w:rPr>
            </w:pPr>
            <w:r w:rsidRPr="00E9075E">
              <w:rPr>
                <w:sz w:val="20"/>
              </w:rPr>
              <w:t>Unidad 9. La energía en los procesos naturales.</w:t>
            </w:r>
          </w:p>
        </w:tc>
      </w:tr>
    </w:tbl>
    <w:p w:rsidR="00843938" w:rsidRDefault="00843938" w:rsidP="00452AE5">
      <w:pPr>
        <w:spacing w:line="276" w:lineRule="auto"/>
        <w:jc w:val="both"/>
      </w:pPr>
    </w:p>
    <w:tbl>
      <w:tblPr>
        <w:tblW w:w="9900" w:type="dxa"/>
        <w:tblInd w:w="10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0A0" w:firstRow="1" w:lastRow="0" w:firstColumn="1" w:lastColumn="0" w:noHBand="0" w:noVBand="0"/>
      </w:tblPr>
      <w:tblGrid>
        <w:gridCol w:w="2162"/>
        <w:gridCol w:w="4278"/>
        <w:gridCol w:w="3460"/>
      </w:tblGrid>
      <w:tr w:rsidR="00843938" w:rsidRPr="00E9075E" w:rsidTr="00F840D6">
        <w:trPr>
          <w:trHeight w:val="849"/>
        </w:trPr>
        <w:tc>
          <w:tcPr>
            <w:tcW w:w="2162"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rPr>
              <w:br w:type="page"/>
            </w:r>
            <w:r>
              <w:rPr>
                <w:rFonts w:ascii="Calibri" w:hAnsi="Calibri"/>
                <w:b/>
                <w:color w:val="FFFFFF"/>
              </w:rPr>
              <w:t>Contenidos mínimos</w:t>
            </w:r>
          </w:p>
        </w:tc>
        <w:tc>
          <w:tcPr>
            <w:tcW w:w="4278"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b/>
                <w:color w:val="FFFFFF"/>
              </w:rPr>
              <w:t>Criterios de evaluación</w:t>
            </w:r>
          </w:p>
        </w:tc>
        <w:tc>
          <w:tcPr>
            <w:tcW w:w="3460" w:type="dxa"/>
            <w:shd w:val="clear" w:color="auto" w:fill="72A2DC"/>
            <w:vAlign w:val="center"/>
          </w:tcPr>
          <w:p w:rsidR="00843938" w:rsidRPr="00E9075E" w:rsidRDefault="00843938" w:rsidP="008B5798">
            <w:pPr>
              <w:tabs>
                <w:tab w:val="left" w:pos="-709"/>
                <w:tab w:val="left" w:pos="8505"/>
              </w:tabs>
              <w:spacing w:after="120"/>
              <w:jc w:val="center"/>
              <w:rPr>
                <w:rFonts w:ascii="Calibri" w:hAnsi="Calibri"/>
                <w:b/>
                <w:color w:val="FFFFFF"/>
              </w:rPr>
            </w:pPr>
            <w:r w:rsidRPr="00E9075E">
              <w:rPr>
                <w:rFonts w:ascii="Calibri" w:hAnsi="Calibri"/>
                <w:b/>
                <w:color w:val="FFFFFF"/>
              </w:rPr>
              <w:t>Unidad de trabajo MATEMÁTICAS</w:t>
            </w:r>
          </w:p>
        </w:tc>
      </w:tr>
      <w:tr w:rsidR="00843938" w:rsidRPr="00E9075E" w:rsidTr="00F840D6">
        <w:trPr>
          <w:trHeight w:val="2154"/>
        </w:trPr>
        <w:tc>
          <w:tcPr>
            <w:tcW w:w="2162" w:type="dxa"/>
            <w:shd w:val="clear" w:color="auto" w:fill="C6D9F1"/>
          </w:tcPr>
          <w:p w:rsidR="00843938" w:rsidRPr="00E9075E" w:rsidRDefault="00843938" w:rsidP="00F840D6">
            <w:pPr>
              <w:pStyle w:val="Prrafodelista1"/>
              <w:numPr>
                <w:ilvl w:val="0"/>
                <w:numId w:val="1"/>
              </w:numPr>
              <w:suppressAutoHyphens w:val="0"/>
              <w:spacing w:after="120" w:line="240" w:lineRule="auto"/>
              <w:ind w:left="318"/>
              <w:contextualSpacing/>
              <w:jc w:val="both"/>
              <w:rPr>
                <w:rStyle w:val="A1"/>
                <w:szCs w:val="20"/>
              </w:rPr>
            </w:pPr>
            <w:r w:rsidRPr="00E9075E">
              <w:rPr>
                <w:spacing w:val="10"/>
                <w:sz w:val="20"/>
              </w:rPr>
              <w:t>Resuelve situaciones cotidianas, utilizando expresiones algebraicas sencillas</w:t>
            </w:r>
            <w:r>
              <w:rPr>
                <w:spacing w:val="10"/>
                <w:sz w:val="20"/>
              </w:rPr>
              <w:t>.</w:t>
            </w:r>
          </w:p>
        </w:tc>
        <w:tc>
          <w:tcPr>
            <w:tcW w:w="4278" w:type="dxa"/>
          </w:tcPr>
          <w:p w:rsidR="00843938" w:rsidRPr="00E9075E" w:rsidRDefault="00843938" w:rsidP="00F840D6">
            <w:pPr>
              <w:pStyle w:val="Prrafodelista1"/>
              <w:numPr>
                <w:ilvl w:val="0"/>
                <w:numId w:val="6"/>
              </w:numPr>
              <w:suppressAutoHyphens w:val="0"/>
              <w:spacing w:after="120" w:line="240" w:lineRule="auto"/>
              <w:ind w:left="513" w:hanging="425"/>
              <w:jc w:val="both"/>
              <w:rPr>
                <w:sz w:val="20"/>
              </w:rPr>
            </w:pPr>
            <w:r w:rsidRPr="00E9075E">
              <w:rPr>
                <w:sz w:val="20"/>
              </w:rPr>
              <w:t>Se han concretado propiedades o relaciones de situaciones sencillas mediante expresiones algebraicas.</w:t>
            </w:r>
          </w:p>
          <w:p w:rsidR="00843938" w:rsidRPr="00E9075E" w:rsidRDefault="00843938" w:rsidP="00F840D6">
            <w:pPr>
              <w:pStyle w:val="Prrafodelista1"/>
              <w:numPr>
                <w:ilvl w:val="0"/>
                <w:numId w:val="6"/>
              </w:numPr>
              <w:suppressAutoHyphens w:val="0"/>
              <w:spacing w:after="120" w:line="240" w:lineRule="auto"/>
              <w:ind w:left="513" w:hanging="425"/>
              <w:jc w:val="both"/>
              <w:rPr>
                <w:sz w:val="20"/>
              </w:rPr>
            </w:pPr>
            <w:r w:rsidRPr="00E9075E">
              <w:rPr>
                <w:sz w:val="20"/>
              </w:rPr>
              <w:t>Se han resuelto problemas sencillos.</w:t>
            </w:r>
          </w:p>
        </w:tc>
        <w:tc>
          <w:tcPr>
            <w:tcW w:w="3460" w:type="dxa"/>
          </w:tcPr>
          <w:p w:rsidR="00843938" w:rsidRPr="00E9075E" w:rsidRDefault="00843938" w:rsidP="00F840D6">
            <w:pPr>
              <w:pStyle w:val="Prrafodelista1"/>
              <w:numPr>
                <w:ilvl w:val="0"/>
                <w:numId w:val="2"/>
              </w:numPr>
              <w:suppressAutoHyphens w:val="0"/>
              <w:spacing w:after="120" w:line="240" w:lineRule="auto"/>
              <w:ind w:left="331"/>
              <w:contextualSpacing/>
              <w:rPr>
                <w:sz w:val="20"/>
              </w:rPr>
            </w:pPr>
            <w:r w:rsidRPr="00E9075E">
              <w:rPr>
                <w:sz w:val="20"/>
              </w:rPr>
              <w:t>Unidad 5: Sucesiones y progresiones</w:t>
            </w:r>
          </w:p>
          <w:p w:rsidR="00843938" w:rsidRPr="00E9075E" w:rsidRDefault="00843938" w:rsidP="00F840D6">
            <w:pPr>
              <w:pStyle w:val="Prrafodelista1"/>
              <w:numPr>
                <w:ilvl w:val="0"/>
                <w:numId w:val="2"/>
              </w:numPr>
              <w:suppressAutoHyphens w:val="0"/>
              <w:spacing w:after="120" w:line="240" w:lineRule="auto"/>
              <w:ind w:left="331"/>
              <w:contextualSpacing/>
              <w:rPr>
                <w:sz w:val="20"/>
              </w:rPr>
            </w:pPr>
            <w:r w:rsidRPr="00E9075E">
              <w:rPr>
                <w:sz w:val="20"/>
              </w:rPr>
              <w:t>Unidad 6. Expresiones algebraicas</w:t>
            </w:r>
          </w:p>
          <w:p w:rsidR="00843938" w:rsidRPr="00E9075E" w:rsidRDefault="00843938" w:rsidP="00F840D6">
            <w:pPr>
              <w:pStyle w:val="Prrafodelista1"/>
              <w:numPr>
                <w:ilvl w:val="0"/>
                <w:numId w:val="2"/>
              </w:numPr>
              <w:suppressAutoHyphens w:val="0"/>
              <w:spacing w:after="120" w:line="240" w:lineRule="auto"/>
              <w:ind w:left="331"/>
              <w:contextualSpacing/>
              <w:rPr>
                <w:sz w:val="20"/>
              </w:rPr>
            </w:pPr>
            <w:r w:rsidRPr="00E9075E">
              <w:rPr>
                <w:sz w:val="20"/>
              </w:rPr>
              <w:t>Unidad 7. Ecuaciones</w:t>
            </w:r>
          </w:p>
        </w:tc>
      </w:tr>
    </w:tbl>
    <w:p w:rsidR="00843938" w:rsidRDefault="00843938" w:rsidP="00452AE5">
      <w:pPr>
        <w:spacing w:line="276" w:lineRule="auto"/>
        <w:jc w:val="both"/>
      </w:pPr>
    </w:p>
    <w:p w:rsidR="00843938" w:rsidRDefault="00843938" w:rsidP="00452AE5">
      <w:pPr>
        <w:spacing w:line="276" w:lineRule="auto"/>
        <w:jc w:val="both"/>
      </w:pPr>
    </w:p>
    <w:p w:rsidR="00843938" w:rsidRDefault="00843938" w:rsidP="001A3CE6">
      <w:pPr>
        <w:spacing w:line="276" w:lineRule="auto"/>
        <w:jc w:val="both"/>
        <w:rPr>
          <w:u w:val="single"/>
        </w:rPr>
      </w:pPr>
      <w:r w:rsidRPr="008465BF">
        <w:rPr>
          <w:u w:val="single"/>
        </w:rPr>
        <w:t>METODOLOGÍA</w:t>
      </w:r>
    </w:p>
    <w:p w:rsidR="00843938" w:rsidRPr="001A3CE6" w:rsidRDefault="00843938" w:rsidP="001A3CE6">
      <w:pPr>
        <w:spacing w:line="276" w:lineRule="auto"/>
        <w:jc w:val="both"/>
        <w:rPr>
          <w:u w:val="single"/>
        </w:rPr>
      </w:pPr>
      <w:r>
        <w:t xml:space="preserve">Se utilizarán recursos variados, en las que los alumnos avanzarán en los contenidos mínimos señalados realizando tareas de forma semanal o quincenal, que no revistan una especial dificultad para que puedan realizarlos de forma autónoma, generando </w:t>
      </w:r>
      <w:r>
        <w:lastRenderedPageBreak/>
        <w:t>confianza en sí mismos, sin necesidad de recurrir a sus familiares, pero con el seguimiento y apoyo necesario del profesorado para llevarlas a cabo.</w:t>
      </w:r>
    </w:p>
    <w:p w:rsidR="00843938" w:rsidRDefault="00843938" w:rsidP="00452AE5">
      <w:pPr>
        <w:spacing w:line="276" w:lineRule="auto"/>
        <w:jc w:val="both"/>
      </w:pPr>
    </w:p>
    <w:p w:rsidR="00843938" w:rsidRDefault="00843938" w:rsidP="00452AE5">
      <w:pPr>
        <w:spacing w:line="276" w:lineRule="auto"/>
        <w:jc w:val="both"/>
      </w:pPr>
    </w:p>
    <w:p w:rsidR="00843938" w:rsidRDefault="00843938" w:rsidP="00452AE5">
      <w:pPr>
        <w:spacing w:line="276" w:lineRule="auto"/>
        <w:jc w:val="both"/>
      </w:pPr>
    </w:p>
    <w:p w:rsidR="00843938" w:rsidRDefault="00843938" w:rsidP="00452AE5">
      <w:pPr>
        <w:spacing w:line="276" w:lineRule="auto"/>
        <w:jc w:val="both"/>
      </w:pPr>
    </w:p>
    <w:p w:rsidR="00843938" w:rsidRPr="00203C8B" w:rsidRDefault="00843938" w:rsidP="00203C8B">
      <w:pPr>
        <w:spacing w:line="276" w:lineRule="auto"/>
        <w:jc w:val="both"/>
        <w:rPr>
          <w:u w:val="single"/>
        </w:rPr>
      </w:pPr>
      <w:r w:rsidRPr="00A96A67">
        <w:rPr>
          <w:u w:val="single"/>
        </w:rPr>
        <w:t xml:space="preserve">RECUPERACIÓN DE </w:t>
      </w:r>
      <w:r>
        <w:rPr>
          <w:u w:val="single"/>
        </w:rPr>
        <w:t xml:space="preserve">EVALUACIONES </w:t>
      </w:r>
      <w:r w:rsidRPr="00A96A67">
        <w:rPr>
          <w:u w:val="single"/>
        </w:rPr>
        <w:t>PENDIENTES.</w:t>
      </w:r>
    </w:p>
    <w:p w:rsidR="00843938" w:rsidRDefault="00843938" w:rsidP="001A3CE6">
      <w:pPr>
        <w:spacing w:line="276" w:lineRule="auto"/>
        <w:jc w:val="both"/>
      </w:pPr>
      <w:r>
        <w:t xml:space="preserve">La recuperación de evaluaciones pendientes, se basará en la realización de actividades de repaso y recuperación globalizadoras, que permitan la adquisición de aprendizajes de las evaluaciones suspensas, utilizando herramientas o sistemas de información que faciliten su recuperación a distancia, e intentando llegar a la diversidad de situaciones individuales de los alumnos. </w:t>
      </w:r>
    </w:p>
    <w:p w:rsidR="00843938" w:rsidRPr="00452AE5" w:rsidRDefault="00843938" w:rsidP="001A3CE6">
      <w:pPr>
        <w:spacing w:line="276" w:lineRule="auto"/>
        <w:jc w:val="both"/>
      </w:pPr>
      <w:r>
        <w:t>Se realizará un plan personalizado para las recuperaciones de pendientes, en la parte de Ciencias, con trabajos de investigación, fichas y test, en la parte de Matemáticas con ejercicios y la realización de algún examen.</w:t>
      </w:r>
    </w:p>
    <w:bookmarkStart w:id="0" w:name="_GoBack"/>
    <w:bookmarkEnd w:id="0"/>
    <w:p w:rsidR="00882D84" w:rsidRPr="00CC71B5" w:rsidRDefault="00882D84">
      <w:pPr>
        <w:rPr>
          <w:rFonts w:ascii="Times New Roman" w:eastAsia="Times New Roman" w:hAnsi="Times New Roman"/>
          <w:color w:val="auto"/>
          <w:sz w:val="18"/>
          <w:szCs w:val="18"/>
          <w:lang w:eastAsia="es-ES_tradnl"/>
        </w:rPr>
      </w:pPr>
      <w:r w:rsidRPr="00CC71B5">
        <w:rPr>
          <w:rFonts w:ascii="Times New Roman" w:eastAsia="Times New Roman" w:hAnsi="Times New Roman"/>
          <w:color w:val="auto"/>
          <w:sz w:val="18"/>
          <w:szCs w:val="18"/>
          <w:lang w:eastAsia="es-ES_tradnl"/>
        </w:rPr>
        <w:fldChar w:fldCharType="begin"/>
      </w:r>
      <w:r w:rsidRPr="00CC71B5">
        <w:rPr>
          <w:rFonts w:ascii="Times New Roman" w:eastAsia="Times New Roman" w:hAnsi="Times New Roman"/>
          <w:color w:val="auto"/>
          <w:sz w:val="18"/>
          <w:szCs w:val="18"/>
          <w:lang w:eastAsia="es-ES_tradnl"/>
        </w:rPr>
        <w:instrText xml:space="preserve"> INCLUDEPICTURE "https://i.pinimg.com/236x/32/63/3b/32633b72d7f89b59ca7590f9bebc8d17.jpg" \* MERGEFORMATINET </w:instrText>
      </w:r>
      <w:r w:rsidRPr="00CC71B5">
        <w:rPr>
          <w:rFonts w:ascii="Times New Roman" w:eastAsia="Times New Roman" w:hAnsi="Times New Roman"/>
          <w:color w:val="auto"/>
          <w:sz w:val="18"/>
          <w:szCs w:val="18"/>
          <w:lang w:eastAsia="es-ES_tradnl"/>
        </w:rPr>
        <w:fldChar w:fldCharType="end"/>
      </w:r>
    </w:p>
    <w:p w:rsidR="00452AE5" w:rsidRPr="00CC71B5" w:rsidRDefault="00452AE5" w:rsidP="002D4D50">
      <w:pPr>
        <w:spacing w:line="276" w:lineRule="auto"/>
        <w:jc w:val="center"/>
        <w:rPr>
          <w:b/>
          <w:bCs/>
          <w:color w:val="002060"/>
          <w:sz w:val="18"/>
          <w:szCs w:val="18"/>
        </w:rPr>
      </w:pPr>
      <w:r w:rsidRPr="00CC71B5">
        <w:rPr>
          <w:b/>
          <w:bCs/>
          <w:color w:val="002060"/>
          <w:sz w:val="18"/>
          <w:szCs w:val="18"/>
        </w:rPr>
        <w:t xml:space="preserve">REPROGRAMACIÓN </w:t>
      </w:r>
      <w:r w:rsidR="00D50C8A" w:rsidRPr="00CC71B5">
        <w:rPr>
          <w:b/>
          <w:bCs/>
          <w:color w:val="002060"/>
          <w:sz w:val="18"/>
          <w:szCs w:val="18"/>
        </w:rPr>
        <w:t>1º BACH</w:t>
      </w:r>
      <w:r w:rsidRPr="00CC71B5">
        <w:rPr>
          <w:b/>
          <w:bCs/>
          <w:color w:val="002060"/>
          <w:sz w:val="18"/>
          <w:szCs w:val="18"/>
        </w:rPr>
        <w:t>.</w:t>
      </w:r>
      <w:r w:rsidR="00D50C8A" w:rsidRPr="00CC71B5">
        <w:rPr>
          <w:b/>
          <w:bCs/>
          <w:color w:val="002060"/>
          <w:sz w:val="18"/>
          <w:szCs w:val="18"/>
        </w:rPr>
        <w:t xml:space="preserve"> ANATOMÍA APLICADA</w:t>
      </w:r>
    </w:p>
    <w:p w:rsidR="00A96A67" w:rsidRPr="00CC71B5" w:rsidRDefault="00A96A67" w:rsidP="00452AE5">
      <w:pPr>
        <w:spacing w:line="276" w:lineRule="auto"/>
        <w:jc w:val="both"/>
        <w:rPr>
          <w:sz w:val="18"/>
          <w:szCs w:val="18"/>
        </w:rPr>
      </w:pPr>
    </w:p>
    <w:p w:rsidR="00A96A67" w:rsidRPr="00CC71B5" w:rsidRDefault="00A96A67" w:rsidP="00452AE5">
      <w:pPr>
        <w:spacing w:line="276" w:lineRule="auto"/>
        <w:jc w:val="both"/>
        <w:rPr>
          <w:sz w:val="18"/>
          <w:szCs w:val="18"/>
        </w:rPr>
      </w:pPr>
      <w:r w:rsidRPr="00CC71B5">
        <w:rPr>
          <w:sz w:val="18"/>
          <w:szCs w:val="18"/>
          <w:u w:val="single"/>
        </w:rPr>
        <w:t>CONTENIDOS MÍNIMOS Y CRITERIOS DE EVALUACIÓN</w:t>
      </w:r>
      <w:r w:rsidRPr="00CC71B5">
        <w:rPr>
          <w:sz w:val="18"/>
          <w:szCs w:val="18"/>
        </w:rPr>
        <w:t>.</w:t>
      </w:r>
    </w:p>
    <w:p w:rsidR="009669D5" w:rsidRPr="00CC71B5" w:rsidRDefault="00882D84" w:rsidP="00452AE5">
      <w:pPr>
        <w:spacing w:line="276" w:lineRule="auto"/>
        <w:jc w:val="both"/>
        <w:rPr>
          <w:sz w:val="18"/>
          <w:szCs w:val="18"/>
        </w:rPr>
      </w:pPr>
      <w:r w:rsidRPr="00CC71B5">
        <w:rPr>
          <w:sz w:val="18"/>
          <w:szCs w:val="18"/>
        </w:rPr>
        <w:t>Con motivo</w:t>
      </w:r>
      <w:r w:rsidR="00452AE5" w:rsidRPr="00CC71B5">
        <w:rPr>
          <w:sz w:val="18"/>
          <w:szCs w:val="18"/>
        </w:rPr>
        <w:t xml:space="preserve"> de la nueva situación educativa generada por el estado de alarma sanitario creado por la epidemia del COVID </w:t>
      </w:r>
      <w:r w:rsidR="009669D5" w:rsidRPr="00CC71B5">
        <w:rPr>
          <w:sz w:val="18"/>
          <w:szCs w:val="18"/>
        </w:rPr>
        <w:t>–</w:t>
      </w:r>
      <w:r w:rsidR="00452AE5" w:rsidRPr="00CC71B5">
        <w:rPr>
          <w:sz w:val="18"/>
          <w:szCs w:val="18"/>
        </w:rPr>
        <w:t xml:space="preserve"> 19</w:t>
      </w:r>
      <w:r w:rsidR="008465BF" w:rsidRPr="00CC71B5">
        <w:rPr>
          <w:sz w:val="18"/>
          <w:szCs w:val="18"/>
        </w:rPr>
        <w:t>,</w:t>
      </w:r>
      <w:r w:rsidR="00A96A67" w:rsidRPr="00CC71B5">
        <w:rPr>
          <w:sz w:val="18"/>
          <w:szCs w:val="18"/>
        </w:rPr>
        <w:t xml:space="preserve"> </w:t>
      </w:r>
      <w:r w:rsidR="009669D5" w:rsidRPr="00CC71B5">
        <w:rPr>
          <w:sz w:val="18"/>
          <w:szCs w:val="18"/>
        </w:rPr>
        <w:t>para 1º de la ESO</w:t>
      </w:r>
      <w:r w:rsidR="00A96A67" w:rsidRPr="00CC71B5">
        <w:rPr>
          <w:sz w:val="18"/>
          <w:szCs w:val="18"/>
        </w:rPr>
        <w:t>,</w:t>
      </w:r>
      <w:r w:rsidR="009669D5" w:rsidRPr="00CC71B5">
        <w:rPr>
          <w:sz w:val="18"/>
          <w:szCs w:val="18"/>
        </w:rPr>
        <w:t xml:space="preserve"> hemos tomado la </w:t>
      </w:r>
      <w:r w:rsidR="008465BF" w:rsidRPr="00CC71B5">
        <w:rPr>
          <w:sz w:val="18"/>
          <w:szCs w:val="18"/>
        </w:rPr>
        <w:t xml:space="preserve">decisión de aplicar </w:t>
      </w:r>
      <w:r w:rsidR="00A96A67" w:rsidRPr="00CC71B5">
        <w:rPr>
          <w:sz w:val="18"/>
          <w:szCs w:val="18"/>
        </w:rPr>
        <w:t xml:space="preserve">los </w:t>
      </w:r>
      <w:r w:rsidR="008465BF" w:rsidRPr="00CC71B5">
        <w:rPr>
          <w:sz w:val="18"/>
          <w:szCs w:val="18"/>
        </w:rPr>
        <w:t>siguientes Criterios de Evaluación</w:t>
      </w:r>
      <w:r w:rsidR="00203C8B" w:rsidRPr="00CC71B5">
        <w:rPr>
          <w:sz w:val="18"/>
          <w:szCs w:val="18"/>
        </w:rPr>
        <w:t>,</w:t>
      </w:r>
      <w:r w:rsidR="008465BF" w:rsidRPr="00CC71B5">
        <w:rPr>
          <w:sz w:val="18"/>
          <w:szCs w:val="18"/>
        </w:rPr>
        <w:t xml:space="preserve"> </w:t>
      </w:r>
      <w:r w:rsidR="00203C8B" w:rsidRPr="00CC71B5">
        <w:rPr>
          <w:sz w:val="18"/>
          <w:szCs w:val="18"/>
        </w:rPr>
        <w:t>a</w:t>
      </w:r>
      <w:r w:rsidR="008465BF" w:rsidRPr="00CC71B5">
        <w:rPr>
          <w:sz w:val="18"/>
          <w:szCs w:val="18"/>
        </w:rPr>
        <w:t xml:space="preserve"> los Contenidos Mínimos </w:t>
      </w:r>
      <w:r w:rsidR="00203C8B" w:rsidRPr="00CC71B5">
        <w:rPr>
          <w:sz w:val="18"/>
          <w:szCs w:val="18"/>
        </w:rPr>
        <w:t>consensuados por los miembros del Departamento, para el último trimestre del curso académico 2019-2020</w:t>
      </w:r>
      <w:r w:rsidR="008465BF" w:rsidRPr="00CC71B5">
        <w:rPr>
          <w:sz w:val="18"/>
          <w:szCs w:val="18"/>
        </w:rPr>
        <w:t>:</w:t>
      </w:r>
    </w:p>
    <w:tbl>
      <w:tblPr>
        <w:tblW w:w="5246" w:type="pct"/>
        <w:tblInd w:w="-10" w:type="dxa"/>
        <w:tblLayout w:type="fixed"/>
        <w:tblCellMar>
          <w:left w:w="70" w:type="dxa"/>
          <w:right w:w="70" w:type="dxa"/>
        </w:tblCellMar>
        <w:tblLook w:val="04A0" w:firstRow="1" w:lastRow="0" w:firstColumn="1" w:lastColumn="0" w:noHBand="0" w:noVBand="1"/>
      </w:tblPr>
      <w:tblGrid>
        <w:gridCol w:w="709"/>
        <w:gridCol w:w="5246"/>
        <w:gridCol w:w="2951"/>
      </w:tblGrid>
      <w:tr w:rsidR="002D4D50" w:rsidRPr="00CC71B5" w:rsidTr="00CC71B5">
        <w:trPr>
          <w:trHeight w:val="586"/>
        </w:trPr>
        <w:tc>
          <w:tcPr>
            <w:tcW w:w="39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6276E9" w:rsidRPr="00CC71B5" w:rsidRDefault="006276E9" w:rsidP="002D4D50">
            <w:pPr>
              <w:ind w:hanging="803"/>
              <w:rPr>
                <w:rFonts w:eastAsia="Times New Roman" w:cs="Arial"/>
                <w:b/>
                <w:bCs/>
                <w:color w:val="E2BDCA" w:themeColor="accent4" w:themeTint="99"/>
                <w:sz w:val="18"/>
                <w:szCs w:val="18"/>
                <w:lang w:eastAsia="es-ES_tradnl"/>
              </w:rPr>
            </w:pPr>
          </w:p>
        </w:tc>
        <w:tc>
          <w:tcPr>
            <w:tcW w:w="2945"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6276E9" w:rsidRPr="00CC71B5" w:rsidRDefault="006276E9" w:rsidP="009669D5">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 xml:space="preserve">Criterios </w:t>
            </w:r>
            <w:r w:rsidR="00CA3103" w:rsidRPr="00CC71B5">
              <w:rPr>
                <w:rFonts w:eastAsia="Times New Roman" w:cs="Arial"/>
                <w:b/>
                <w:bCs/>
                <w:color w:val="E2BDCA" w:themeColor="accent4" w:themeTint="99"/>
                <w:sz w:val="18"/>
                <w:szCs w:val="18"/>
                <w:lang w:eastAsia="es-ES_tradnl"/>
              </w:rPr>
              <w:t>evaluados</w:t>
            </w:r>
          </w:p>
        </w:tc>
        <w:tc>
          <w:tcPr>
            <w:tcW w:w="1657" w:type="pct"/>
            <w:tcBorders>
              <w:top w:val="single" w:sz="4" w:space="0" w:color="auto"/>
              <w:left w:val="nil"/>
              <w:bottom w:val="single" w:sz="4" w:space="0" w:color="auto"/>
              <w:right w:val="nil"/>
            </w:tcBorders>
            <w:shd w:val="clear" w:color="auto" w:fill="4E74A2" w:themeFill="accent6" w:themeFillShade="BF"/>
            <w:vAlign w:val="center"/>
          </w:tcPr>
          <w:p w:rsidR="006276E9" w:rsidRPr="00CC71B5" w:rsidRDefault="00A96A67" w:rsidP="002D4D50">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Contenidos mínimos</w:t>
            </w:r>
          </w:p>
        </w:tc>
      </w:tr>
      <w:tr w:rsidR="002D4D50" w:rsidRPr="00CC71B5" w:rsidTr="00CC71B5">
        <w:trPr>
          <w:trHeight w:val="565"/>
        </w:trPr>
        <w:tc>
          <w:tcPr>
            <w:tcW w:w="398" w:type="pct"/>
            <w:vMerge w:val="restart"/>
            <w:tcBorders>
              <w:top w:val="single" w:sz="8" w:space="0" w:color="auto"/>
              <w:left w:val="single" w:sz="4" w:space="0" w:color="auto"/>
              <w:right w:val="single" w:sz="4" w:space="0" w:color="auto"/>
            </w:tcBorders>
            <w:textDirection w:val="btLr"/>
          </w:tcPr>
          <w:p w:rsidR="002D4D50" w:rsidRPr="00CC71B5" w:rsidRDefault="002D4D50" w:rsidP="002D4D50">
            <w:pPr>
              <w:ind w:right="113" w:hanging="803"/>
              <w:rPr>
                <w:rFonts w:eastAsia="Times New Roman" w:cs="Arial"/>
                <w:color w:val="963634"/>
                <w:sz w:val="18"/>
                <w:szCs w:val="18"/>
                <w:lang w:eastAsia="es-ES_tradnl"/>
              </w:rPr>
            </w:pPr>
          </w:p>
          <w:p w:rsidR="002D4D50" w:rsidRPr="00CC71B5" w:rsidRDefault="002D4D50" w:rsidP="002D4D50">
            <w:pPr>
              <w:ind w:left="113" w:right="113"/>
              <w:rPr>
                <w:rFonts w:eastAsia="Times New Roman" w:cs="Arial"/>
                <w:b/>
                <w:bCs/>
                <w:sz w:val="18"/>
                <w:szCs w:val="18"/>
                <w:lang w:eastAsia="es-ES_tradnl"/>
              </w:rPr>
            </w:pPr>
            <w:r w:rsidRPr="00CC71B5">
              <w:rPr>
                <w:rFonts w:eastAsia="Times New Roman" w:cs="Arial"/>
                <w:b/>
                <w:bCs/>
                <w:color w:val="B55374" w:themeColor="accent4" w:themeShade="BF"/>
                <w:sz w:val="18"/>
                <w:szCs w:val="18"/>
                <w:lang w:eastAsia="es-ES_tradnl"/>
              </w:rPr>
              <w:t xml:space="preserve">BLOQUE </w:t>
            </w:r>
            <w:r w:rsidR="00D50C8A" w:rsidRPr="00CC71B5">
              <w:rPr>
                <w:rFonts w:eastAsia="Times New Roman" w:cs="Arial"/>
                <w:b/>
                <w:bCs/>
                <w:color w:val="B55374" w:themeColor="accent4" w:themeShade="BF"/>
                <w:sz w:val="18"/>
                <w:szCs w:val="18"/>
                <w:lang w:eastAsia="es-ES_tradnl"/>
              </w:rPr>
              <w:t>4</w:t>
            </w:r>
            <w:r w:rsidRPr="00CC71B5">
              <w:rPr>
                <w:rFonts w:eastAsia="Times New Roman" w:cs="Arial"/>
                <w:b/>
                <w:bCs/>
                <w:sz w:val="18"/>
                <w:szCs w:val="18"/>
                <w:lang w:eastAsia="es-ES_tradnl"/>
              </w:rPr>
              <w:t xml:space="preserve">. </w:t>
            </w:r>
            <w:r w:rsidR="00D50C8A" w:rsidRPr="00CC71B5">
              <w:rPr>
                <w:rFonts w:eastAsia="Times New Roman" w:cs="Arial"/>
                <w:b/>
                <w:bCs/>
                <w:sz w:val="18"/>
                <w:szCs w:val="18"/>
                <w:lang w:eastAsia="es-ES_tradnl"/>
              </w:rPr>
              <w:t>SISTEMAS DE COORDINACIÓN</w:t>
            </w:r>
          </w:p>
          <w:p w:rsidR="002D4D50" w:rsidRPr="00CC71B5" w:rsidRDefault="002D4D50" w:rsidP="002D4D50">
            <w:pPr>
              <w:ind w:left="113" w:right="113"/>
              <w:rPr>
                <w:rFonts w:eastAsia="Times New Roman" w:cs="Arial"/>
                <w:sz w:val="18"/>
                <w:szCs w:val="18"/>
                <w:lang w:eastAsia="es-ES_tradnl"/>
              </w:rPr>
            </w:pPr>
          </w:p>
          <w:p w:rsidR="002D4D50" w:rsidRPr="00CC71B5" w:rsidRDefault="002D4D50" w:rsidP="002D4D50">
            <w:pPr>
              <w:ind w:left="113" w:right="113"/>
              <w:rPr>
                <w:rFonts w:eastAsia="Times New Roman" w:cs="Arial"/>
                <w:sz w:val="18"/>
                <w:szCs w:val="18"/>
                <w:lang w:eastAsia="es-ES_tradnl"/>
              </w:rPr>
            </w:pPr>
          </w:p>
          <w:p w:rsidR="002D4D50" w:rsidRPr="00CC71B5" w:rsidRDefault="002D4D50" w:rsidP="002D4D50">
            <w:pPr>
              <w:ind w:left="113" w:right="113"/>
              <w:rPr>
                <w:rFonts w:eastAsia="Times New Roman" w:cs="Arial"/>
                <w:sz w:val="18"/>
                <w:szCs w:val="18"/>
                <w:lang w:eastAsia="es-ES_tradnl"/>
              </w:rPr>
            </w:pPr>
          </w:p>
          <w:p w:rsidR="002D4D50" w:rsidRPr="00CC71B5" w:rsidRDefault="002D4D50" w:rsidP="002D4D50">
            <w:pPr>
              <w:ind w:left="113" w:right="113"/>
              <w:rPr>
                <w:rFonts w:eastAsia="Times New Roman" w:cs="Arial"/>
                <w:sz w:val="18"/>
                <w:szCs w:val="18"/>
                <w:lang w:eastAsia="es-ES_tradnl"/>
              </w:rPr>
            </w:pPr>
          </w:p>
          <w:p w:rsidR="002D4D50" w:rsidRPr="00CC71B5" w:rsidRDefault="002D4D50" w:rsidP="002D4D50">
            <w:pPr>
              <w:ind w:left="113" w:right="113"/>
              <w:rPr>
                <w:rFonts w:eastAsia="Times New Roman" w:cs="Arial"/>
                <w:sz w:val="18"/>
                <w:szCs w:val="18"/>
                <w:lang w:eastAsia="es-ES_tradnl"/>
              </w:rPr>
            </w:pPr>
          </w:p>
          <w:p w:rsidR="002D4D50" w:rsidRPr="00CC71B5" w:rsidRDefault="002D4D50" w:rsidP="002D4D50">
            <w:pPr>
              <w:ind w:left="113" w:right="113"/>
              <w:rPr>
                <w:rFonts w:eastAsia="Times New Roman" w:cs="Arial"/>
                <w:color w:val="963634"/>
                <w:sz w:val="18"/>
                <w:szCs w:val="18"/>
                <w:lang w:eastAsia="es-ES_tradnl"/>
              </w:rPr>
            </w:pPr>
          </w:p>
          <w:p w:rsidR="002D4D50" w:rsidRPr="00CC71B5" w:rsidRDefault="002D4D50" w:rsidP="002D4D50">
            <w:pPr>
              <w:ind w:left="113" w:right="113"/>
              <w:rPr>
                <w:rFonts w:eastAsia="Times New Roman" w:cs="Arial"/>
                <w:color w:val="963634"/>
                <w:sz w:val="18"/>
                <w:szCs w:val="18"/>
                <w:lang w:eastAsia="es-ES_tradnl"/>
              </w:rPr>
            </w:pPr>
          </w:p>
          <w:p w:rsidR="002D4D50" w:rsidRPr="00CC71B5" w:rsidRDefault="002D4D50" w:rsidP="002D4D50">
            <w:pPr>
              <w:ind w:left="113" w:right="113"/>
              <w:rPr>
                <w:rFonts w:eastAsia="Times New Roman" w:cs="Arial"/>
                <w:sz w:val="18"/>
                <w:szCs w:val="18"/>
                <w:lang w:eastAsia="es-ES_tradnl"/>
              </w:rPr>
            </w:pPr>
          </w:p>
        </w:tc>
        <w:tc>
          <w:tcPr>
            <w:tcW w:w="2945"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D50C8A" w:rsidRPr="00CC71B5" w:rsidRDefault="00D50C8A" w:rsidP="00D50C8A">
            <w:pPr>
              <w:tabs>
                <w:tab w:val="left" w:pos="284"/>
              </w:tabs>
              <w:autoSpaceDE w:val="0"/>
              <w:autoSpaceDN w:val="0"/>
              <w:adjustRightInd w:val="0"/>
              <w:spacing w:line="288" w:lineRule="auto"/>
              <w:jc w:val="both"/>
              <w:rPr>
                <w:color w:val="000000"/>
                <w:sz w:val="18"/>
                <w:szCs w:val="18"/>
              </w:rPr>
            </w:pPr>
            <w:r w:rsidRPr="00CC71B5">
              <w:rPr>
                <w:color w:val="000000"/>
                <w:sz w:val="18"/>
                <w:szCs w:val="18"/>
              </w:rPr>
              <w:t>1. Reconocer los sistemas de coordinación y regulación del cuerpo humano, especificando su estructura y función.</w:t>
            </w:r>
          </w:p>
          <w:p w:rsidR="002D4D50" w:rsidRPr="00CC71B5" w:rsidRDefault="002D4D50" w:rsidP="009669D5">
            <w:pPr>
              <w:rPr>
                <w:rFonts w:eastAsia="Times New Roman" w:cs="Arial"/>
                <w:color w:val="002060"/>
                <w:sz w:val="18"/>
                <w:szCs w:val="18"/>
                <w:lang w:eastAsia="es-ES_tradnl"/>
              </w:rPr>
            </w:pPr>
          </w:p>
        </w:tc>
        <w:tc>
          <w:tcPr>
            <w:tcW w:w="1657" w:type="pct"/>
            <w:tcBorders>
              <w:top w:val="nil"/>
              <w:left w:val="nil"/>
              <w:bottom w:val="single" w:sz="8" w:space="0" w:color="auto"/>
              <w:right w:val="single" w:sz="4" w:space="0" w:color="auto"/>
            </w:tcBorders>
            <w:shd w:val="clear" w:color="auto" w:fill="ECF0E9" w:themeFill="accent1" w:themeFillTint="33"/>
            <w:vAlign w:val="center"/>
            <w:hideMark/>
          </w:tcPr>
          <w:p w:rsidR="002D4D50" w:rsidRPr="00CC71B5" w:rsidRDefault="00D50C8A" w:rsidP="009669D5">
            <w:pPr>
              <w:rPr>
                <w:rFonts w:eastAsia="Times New Roman" w:cs="Arial"/>
                <w:color w:val="002060"/>
                <w:sz w:val="18"/>
                <w:szCs w:val="18"/>
                <w:lang w:eastAsia="es-ES_tradnl"/>
              </w:rPr>
            </w:pPr>
            <w:r w:rsidRPr="00CC71B5">
              <w:rPr>
                <w:rFonts w:eastAsia="Times New Roman" w:cs="Arial"/>
                <w:color w:val="002060"/>
                <w:sz w:val="18"/>
                <w:szCs w:val="18"/>
                <w:lang w:eastAsia="es-ES_tradnl"/>
              </w:rPr>
              <w:t>El sistema nervioso. Las neuronas. Transmisión del impulso nervioso.</w:t>
            </w:r>
          </w:p>
        </w:tc>
      </w:tr>
      <w:tr w:rsidR="002D4D50" w:rsidRPr="00CC71B5" w:rsidTr="00CC71B5">
        <w:trPr>
          <w:trHeight w:val="717"/>
        </w:trPr>
        <w:tc>
          <w:tcPr>
            <w:tcW w:w="398" w:type="pct"/>
            <w:vMerge/>
            <w:tcBorders>
              <w:left w:val="single" w:sz="4" w:space="0" w:color="auto"/>
              <w:right w:val="single" w:sz="4" w:space="0" w:color="auto"/>
            </w:tcBorders>
          </w:tcPr>
          <w:p w:rsidR="002D4D50" w:rsidRPr="00CC71B5" w:rsidRDefault="002D4D50" w:rsidP="002D4D50">
            <w:pPr>
              <w:ind w:hanging="803"/>
              <w:rPr>
                <w:rFonts w:eastAsia="Times New Roman" w:cs="Arial"/>
                <w:color w:val="800000"/>
                <w:sz w:val="18"/>
                <w:szCs w:val="18"/>
                <w:lang w:eastAsia="es-ES_tradnl"/>
              </w:rPr>
            </w:pPr>
          </w:p>
        </w:tc>
        <w:tc>
          <w:tcPr>
            <w:tcW w:w="2945"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D50C8A" w:rsidRPr="00CC71B5" w:rsidRDefault="00D50C8A" w:rsidP="00D50C8A">
            <w:pPr>
              <w:tabs>
                <w:tab w:val="left" w:pos="284"/>
              </w:tabs>
              <w:autoSpaceDE w:val="0"/>
              <w:autoSpaceDN w:val="0"/>
              <w:adjustRightInd w:val="0"/>
              <w:spacing w:line="288" w:lineRule="auto"/>
              <w:jc w:val="both"/>
              <w:rPr>
                <w:color w:val="000000"/>
                <w:sz w:val="18"/>
                <w:szCs w:val="18"/>
              </w:rPr>
            </w:pPr>
            <w:r w:rsidRPr="00CC71B5">
              <w:rPr>
                <w:color w:val="000000"/>
                <w:sz w:val="18"/>
                <w:szCs w:val="18"/>
              </w:rPr>
              <w:t>2. Identificar el papel del sistema neuro-endocrino en la actividad física, reconociendo la relación existente entre todos los sistemas del organismo humano.</w:t>
            </w:r>
          </w:p>
          <w:p w:rsidR="002D4D50" w:rsidRPr="00CC71B5" w:rsidRDefault="002D4D50" w:rsidP="009669D5">
            <w:pPr>
              <w:rPr>
                <w:rFonts w:eastAsia="Times New Roman" w:cs="Arial"/>
                <w:color w:val="002060"/>
                <w:sz w:val="18"/>
                <w:szCs w:val="18"/>
                <w:lang w:eastAsia="es-ES_tradnl"/>
              </w:rPr>
            </w:pPr>
          </w:p>
        </w:tc>
        <w:tc>
          <w:tcPr>
            <w:tcW w:w="1657" w:type="pct"/>
            <w:tcBorders>
              <w:top w:val="nil"/>
              <w:left w:val="nil"/>
              <w:bottom w:val="single" w:sz="4" w:space="0" w:color="auto"/>
              <w:right w:val="single" w:sz="4" w:space="0" w:color="auto"/>
            </w:tcBorders>
            <w:shd w:val="clear" w:color="auto" w:fill="ECF0E9" w:themeFill="accent1" w:themeFillTint="33"/>
            <w:vAlign w:val="center"/>
            <w:hideMark/>
          </w:tcPr>
          <w:p w:rsidR="002D4D50" w:rsidRPr="00CC71B5" w:rsidRDefault="00CC71B5" w:rsidP="009669D5">
            <w:pPr>
              <w:rPr>
                <w:rFonts w:eastAsia="Times New Roman" w:cs="Arial"/>
                <w:color w:val="002060"/>
                <w:sz w:val="18"/>
                <w:szCs w:val="18"/>
                <w:lang w:eastAsia="es-ES_tradnl"/>
              </w:rPr>
            </w:pPr>
            <w:r w:rsidRPr="00CC71B5">
              <w:rPr>
                <w:rFonts w:eastAsia="Times New Roman" w:cs="Arial"/>
                <w:color w:val="002060"/>
                <w:sz w:val="18"/>
                <w:szCs w:val="18"/>
                <w:lang w:eastAsia="es-ES_tradnl"/>
              </w:rPr>
              <w:t>Principales glándulas endocrinas. Forma de actuación de las hormonas. Principales hormonas.</w:t>
            </w:r>
          </w:p>
        </w:tc>
      </w:tr>
      <w:tr w:rsidR="002D4D50" w:rsidRPr="00CC71B5" w:rsidTr="00CC71B5">
        <w:trPr>
          <w:trHeight w:val="649"/>
        </w:trPr>
        <w:tc>
          <w:tcPr>
            <w:tcW w:w="398" w:type="pct"/>
            <w:vMerge/>
            <w:tcBorders>
              <w:left w:val="single" w:sz="4" w:space="0" w:color="auto"/>
              <w:bottom w:val="single" w:sz="8" w:space="0" w:color="auto"/>
              <w:right w:val="single" w:sz="4" w:space="0" w:color="auto"/>
            </w:tcBorders>
          </w:tcPr>
          <w:p w:rsidR="002D4D50" w:rsidRPr="00CC71B5" w:rsidRDefault="002D4D50" w:rsidP="002D4D50">
            <w:pPr>
              <w:ind w:hanging="803"/>
              <w:rPr>
                <w:rFonts w:eastAsia="Times New Roman" w:cs="Arial"/>
                <w:color w:val="auto"/>
                <w:sz w:val="18"/>
                <w:szCs w:val="18"/>
                <w:lang w:eastAsia="es-ES_tradnl"/>
              </w:rPr>
            </w:pPr>
          </w:p>
        </w:tc>
        <w:tc>
          <w:tcPr>
            <w:tcW w:w="2945"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D50C8A" w:rsidRPr="00CC71B5" w:rsidRDefault="00D50C8A" w:rsidP="00D50C8A">
            <w:pPr>
              <w:tabs>
                <w:tab w:val="left" w:pos="284"/>
                <w:tab w:val="left" w:pos="426"/>
              </w:tabs>
              <w:autoSpaceDE w:val="0"/>
              <w:autoSpaceDN w:val="0"/>
              <w:adjustRightInd w:val="0"/>
              <w:spacing w:line="288" w:lineRule="auto"/>
              <w:jc w:val="both"/>
              <w:rPr>
                <w:color w:val="000000"/>
                <w:sz w:val="18"/>
                <w:szCs w:val="18"/>
              </w:rPr>
            </w:pPr>
            <w:r w:rsidRPr="00CC71B5">
              <w:rPr>
                <w:color w:val="000000"/>
                <w:sz w:val="18"/>
                <w:szCs w:val="18"/>
              </w:rPr>
              <w:t>3. Identificar las características de la ejecución de las acciones motoras propias de la actividad artística, describiendo su aportación a la finalidad de las mismas y su relación con las capacidades coordinativas.</w:t>
            </w:r>
          </w:p>
          <w:p w:rsidR="002D4D50" w:rsidRPr="00CC71B5" w:rsidRDefault="002D4D50" w:rsidP="009669D5">
            <w:pPr>
              <w:rPr>
                <w:rFonts w:eastAsia="Times New Roman" w:cs="Arial"/>
                <w:color w:val="002060"/>
                <w:sz w:val="18"/>
                <w:szCs w:val="18"/>
                <w:lang w:eastAsia="es-ES_tradnl"/>
              </w:rPr>
            </w:pPr>
          </w:p>
        </w:tc>
        <w:tc>
          <w:tcPr>
            <w:tcW w:w="1657" w:type="pct"/>
            <w:tcBorders>
              <w:top w:val="nil"/>
              <w:left w:val="nil"/>
              <w:bottom w:val="single" w:sz="8" w:space="0" w:color="auto"/>
              <w:right w:val="single" w:sz="4" w:space="0" w:color="auto"/>
            </w:tcBorders>
            <w:shd w:val="clear" w:color="auto" w:fill="ECF0E9" w:themeFill="accent1" w:themeFillTint="33"/>
            <w:vAlign w:val="center"/>
            <w:hideMark/>
          </w:tcPr>
          <w:p w:rsidR="002D4D50" w:rsidRPr="00CC71B5" w:rsidRDefault="00CC71B5" w:rsidP="009669D5">
            <w:pPr>
              <w:rPr>
                <w:rFonts w:eastAsia="Times New Roman" w:cs="Arial"/>
                <w:color w:val="002060"/>
                <w:sz w:val="18"/>
                <w:szCs w:val="18"/>
                <w:lang w:eastAsia="es-ES_tradnl"/>
              </w:rPr>
            </w:pPr>
            <w:r w:rsidRPr="00CC71B5">
              <w:rPr>
                <w:rFonts w:eastAsia="Times New Roman" w:cs="Arial"/>
                <w:color w:val="002060"/>
                <w:sz w:val="18"/>
                <w:szCs w:val="18"/>
                <w:lang w:eastAsia="es-ES_tradnl"/>
              </w:rPr>
              <w:t>Actos voluntarios y reflejos.</w:t>
            </w:r>
          </w:p>
        </w:tc>
      </w:tr>
    </w:tbl>
    <w:p w:rsidR="009669D5" w:rsidRPr="00CC71B5" w:rsidRDefault="009669D5" w:rsidP="00452AE5">
      <w:pPr>
        <w:spacing w:line="276" w:lineRule="auto"/>
        <w:jc w:val="both"/>
        <w:rPr>
          <w:sz w:val="18"/>
          <w:szCs w:val="18"/>
        </w:rPr>
      </w:pPr>
    </w:p>
    <w:tbl>
      <w:tblPr>
        <w:tblW w:w="5246" w:type="pct"/>
        <w:tblInd w:w="-10" w:type="dxa"/>
        <w:tblLayout w:type="fixed"/>
        <w:tblCellMar>
          <w:left w:w="70" w:type="dxa"/>
          <w:right w:w="70" w:type="dxa"/>
        </w:tblCellMar>
        <w:tblLook w:val="04A0" w:firstRow="1" w:lastRow="0" w:firstColumn="1" w:lastColumn="0" w:noHBand="0" w:noVBand="1"/>
      </w:tblPr>
      <w:tblGrid>
        <w:gridCol w:w="709"/>
        <w:gridCol w:w="4679"/>
        <w:gridCol w:w="3518"/>
      </w:tblGrid>
      <w:tr w:rsidR="00DA46CE" w:rsidRPr="00CC71B5" w:rsidTr="00CC71B5">
        <w:trPr>
          <w:trHeight w:val="586"/>
        </w:trPr>
        <w:tc>
          <w:tcPr>
            <w:tcW w:w="398" w:type="pct"/>
            <w:tcBorders>
              <w:top w:val="single" w:sz="8" w:space="0" w:color="auto"/>
              <w:left w:val="single" w:sz="8" w:space="0" w:color="auto"/>
              <w:bottom w:val="single" w:sz="8" w:space="0" w:color="000000"/>
              <w:right w:val="single" w:sz="4" w:space="0" w:color="auto"/>
            </w:tcBorders>
            <w:shd w:val="clear" w:color="auto" w:fill="4E74A2" w:themeFill="accent6" w:themeFillShade="BF"/>
          </w:tcPr>
          <w:p w:rsidR="00DA46CE" w:rsidRPr="00CC71B5" w:rsidRDefault="00DA46CE" w:rsidP="006E1A2A">
            <w:pPr>
              <w:ind w:hanging="803"/>
              <w:rPr>
                <w:rFonts w:eastAsia="Times New Roman" w:cs="Arial"/>
                <w:b/>
                <w:bCs/>
                <w:color w:val="E2BDCA" w:themeColor="accent4" w:themeTint="99"/>
                <w:sz w:val="18"/>
                <w:szCs w:val="18"/>
                <w:lang w:eastAsia="es-ES_tradnl"/>
              </w:rPr>
            </w:pPr>
          </w:p>
        </w:tc>
        <w:tc>
          <w:tcPr>
            <w:tcW w:w="2627" w:type="pct"/>
            <w:tcBorders>
              <w:top w:val="single" w:sz="8" w:space="0" w:color="auto"/>
              <w:left w:val="single" w:sz="8" w:space="0" w:color="auto"/>
              <w:bottom w:val="single" w:sz="8" w:space="0" w:color="000000"/>
              <w:right w:val="single" w:sz="4" w:space="0" w:color="auto"/>
            </w:tcBorders>
            <w:shd w:val="clear" w:color="auto" w:fill="4E74A2" w:themeFill="accent6" w:themeFillShade="BF"/>
            <w:vAlign w:val="center"/>
          </w:tcPr>
          <w:p w:rsidR="00DA46CE" w:rsidRPr="00CC71B5" w:rsidRDefault="00DA46CE" w:rsidP="006E1A2A">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Criterios evaluados</w:t>
            </w:r>
          </w:p>
        </w:tc>
        <w:tc>
          <w:tcPr>
            <w:tcW w:w="1975" w:type="pct"/>
            <w:tcBorders>
              <w:top w:val="single" w:sz="4" w:space="0" w:color="auto"/>
              <w:left w:val="nil"/>
              <w:bottom w:val="single" w:sz="4" w:space="0" w:color="auto"/>
              <w:right w:val="nil"/>
            </w:tcBorders>
            <w:shd w:val="clear" w:color="auto" w:fill="4E74A2" w:themeFill="accent6" w:themeFillShade="BF"/>
            <w:vAlign w:val="center"/>
          </w:tcPr>
          <w:p w:rsidR="00DA46CE" w:rsidRPr="00CC71B5" w:rsidRDefault="00DA46CE" w:rsidP="006E1A2A">
            <w:pPr>
              <w:rPr>
                <w:rFonts w:eastAsia="Times New Roman" w:cs="Arial"/>
                <w:b/>
                <w:bCs/>
                <w:color w:val="E2BDCA" w:themeColor="accent4" w:themeTint="99"/>
                <w:sz w:val="18"/>
                <w:szCs w:val="18"/>
                <w:lang w:eastAsia="es-ES_tradnl"/>
              </w:rPr>
            </w:pPr>
            <w:r w:rsidRPr="00CC71B5">
              <w:rPr>
                <w:rFonts w:eastAsia="Times New Roman" w:cs="Arial"/>
                <w:b/>
                <w:bCs/>
                <w:color w:val="E2BDCA" w:themeColor="accent4" w:themeTint="99"/>
                <w:sz w:val="18"/>
                <w:szCs w:val="18"/>
                <w:lang w:eastAsia="es-ES_tradnl"/>
              </w:rPr>
              <w:t>Contenidos mínimos</w:t>
            </w:r>
          </w:p>
        </w:tc>
      </w:tr>
      <w:tr w:rsidR="00DA46CE" w:rsidRPr="00CC71B5" w:rsidTr="00CC71B5">
        <w:trPr>
          <w:trHeight w:val="565"/>
        </w:trPr>
        <w:tc>
          <w:tcPr>
            <w:tcW w:w="398" w:type="pct"/>
            <w:vMerge w:val="restart"/>
            <w:tcBorders>
              <w:top w:val="single" w:sz="8" w:space="0" w:color="auto"/>
              <w:left w:val="single" w:sz="4" w:space="0" w:color="auto"/>
              <w:right w:val="single" w:sz="4" w:space="0" w:color="auto"/>
            </w:tcBorders>
            <w:textDirection w:val="btLr"/>
          </w:tcPr>
          <w:p w:rsidR="00DA46CE" w:rsidRPr="00CC71B5" w:rsidRDefault="00DA46CE" w:rsidP="006E1A2A">
            <w:pPr>
              <w:ind w:right="113" w:hanging="803"/>
              <w:rPr>
                <w:rFonts w:eastAsia="Times New Roman" w:cs="Arial"/>
                <w:color w:val="963634"/>
                <w:sz w:val="18"/>
                <w:szCs w:val="18"/>
                <w:lang w:eastAsia="es-ES_tradnl"/>
              </w:rPr>
            </w:pPr>
          </w:p>
          <w:p w:rsidR="00DA46CE" w:rsidRPr="00CC71B5" w:rsidRDefault="00DA46CE" w:rsidP="006E1A2A">
            <w:pPr>
              <w:ind w:left="113" w:right="113"/>
              <w:rPr>
                <w:rFonts w:eastAsia="Times New Roman" w:cs="Arial"/>
                <w:sz w:val="18"/>
                <w:szCs w:val="18"/>
                <w:lang w:eastAsia="es-ES_tradnl"/>
              </w:rPr>
            </w:pPr>
            <w:r w:rsidRPr="00CC71B5">
              <w:rPr>
                <w:rFonts w:eastAsia="Times New Roman" w:cs="Arial"/>
                <w:b/>
                <w:bCs/>
                <w:color w:val="B55374" w:themeColor="accent4" w:themeShade="BF"/>
                <w:sz w:val="18"/>
                <w:szCs w:val="18"/>
                <w:lang w:eastAsia="es-ES_tradnl"/>
              </w:rPr>
              <w:t xml:space="preserve">BLOQUE </w:t>
            </w:r>
            <w:r w:rsidR="00ED062C">
              <w:rPr>
                <w:rFonts w:eastAsia="Times New Roman" w:cs="Arial"/>
                <w:b/>
                <w:bCs/>
                <w:color w:val="B55374" w:themeColor="accent4" w:themeShade="BF"/>
                <w:sz w:val="18"/>
                <w:szCs w:val="18"/>
                <w:lang w:eastAsia="es-ES_tradnl"/>
              </w:rPr>
              <w:t>8</w:t>
            </w:r>
            <w:r w:rsidRPr="00CC71B5">
              <w:rPr>
                <w:rFonts w:eastAsia="Times New Roman" w:cs="Arial"/>
                <w:b/>
                <w:bCs/>
                <w:sz w:val="18"/>
                <w:szCs w:val="18"/>
                <w:lang w:eastAsia="es-ES_tradnl"/>
              </w:rPr>
              <w:t xml:space="preserve">. </w:t>
            </w:r>
            <w:r w:rsidR="00ED062C">
              <w:rPr>
                <w:rFonts w:eastAsia="Times New Roman" w:cs="Arial"/>
                <w:b/>
                <w:bCs/>
                <w:sz w:val="18"/>
                <w:szCs w:val="18"/>
                <w:lang w:eastAsia="es-ES_tradnl"/>
              </w:rPr>
              <w:t>ELEMENTOS COMUNES</w:t>
            </w:r>
          </w:p>
          <w:p w:rsidR="00DA46CE" w:rsidRPr="00CC71B5" w:rsidRDefault="00DA46CE" w:rsidP="006E1A2A">
            <w:pPr>
              <w:ind w:left="113" w:right="113"/>
              <w:rPr>
                <w:rFonts w:eastAsia="Times New Roman" w:cs="Arial"/>
                <w:sz w:val="18"/>
                <w:szCs w:val="18"/>
                <w:lang w:eastAsia="es-ES_tradnl"/>
              </w:rPr>
            </w:pPr>
          </w:p>
          <w:p w:rsidR="00DA46CE" w:rsidRPr="00CC71B5" w:rsidRDefault="00DA46CE" w:rsidP="006E1A2A">
            <w:pPr>
              <w:ind w:left="113" w:right="113"/>
              <w:rPr>
                <w:rFonts w:eastAsia="Times New Roman" w:cs="Arial"/>
                <w:sz w:val="18"/>
                <w:szCs w:val="18"/>
                <w:lang w:eastAsia="es-ES_tradnl"/>
              </w:rPr>
            </w:pPr>
          </w:p>
          <w:p w:rsidR="00DA46CE" w:rsidRPr="00CC71B5" w:rsidRDefault="00DA46CE" w:rsidP="006E1A2A">
            <w:pPr>
              <w:ind w:left="113" w:right="113"/>
              <w:rPr>
                <w:rFonts w:eastAsia="Times New Roman" w:cs="Arial"/>
                <w:sz w:val="18"/>
                <w:szCs w:val="18"/>
                <w:lang w:eastAsia="es-ES_tradnl"/>
              </w:rPr>
            </w:pPr>
          </w:p>
          <w:p w:rsidR="00DA46CE" w:rsidRPr="00CC71B5" w:rsidRDefault="00DA46CE" w:rsidP="006E1A2A">
            <w:pPr>
              <w:ind w:left="113" w:right="113"/>
              <w:rPr>
                <w:rFonts w:eastAsia="Times New Roman" w:cs="Arial"/>
                <w:sz w:val="18"/>
                <w:szCs w:val="18"/>
                <w:lang w:eastAsia="es-ES_tradnl"/>
              </w:rPr>
            </w:pPr>
          </w:p>
          <w:p w:rsidR="00DA46CE" w:rsidRPr="00CC71B5" w:rsidRDefault="00DA46CE" w:rsidP="006E1A2A">
            <w:pPr>
              <w:ind w:left="113" w:right="113"/>
              <w:rPr>
                <w:rFonts w:eastAsia="Times New Roman" w:cs="Arial"/>
                <w:color w:val="963634"/>
                <w:sz w:val="18"/>
                <w:szCs w:val="18"/>
                <w:lang w:eastAsia="es-ES_tradnl"/>
              </w:rPr>
            </w:pPr>
          </w:p>
          <w:p w:rsidR="00DA46CE" w:rsidRPr="00CC71B5" w:rsidRDefault="00DA46CE" w:rsidP="006E1A2A">
            <w:pPr>
              <w:ind w:left="113" w:right="113"/>
              <w:rPr>
                <w:rFonts w:eastAsia="Times New Roman" w:cs="Arial"/>
                <w:color w:val="963634"/>
                <w:sz w:val="18"/>
                <w:szCs w:val="18"/>
                <w:lang w:eastAsia="es-ES_tradnl"/>
              </w:rPr>
            </w:pPr>
          </w:p>
          <w:p w:rsidR="00DA46CE" w:rsidRPr="00CC71B5" w:rsidRDefault="00DA46CE" w:rsidP="006E1A2A">
            <w:pPr>
              <w:ind w:left="113" w:right="113"/>
              <w:rPr>
                <w:rFonts w:eastAsia="Times New Roman" w:cs="Arial"/>
                <w:sz w:val="18"/>
                <w:szCs w:val="18"/>
                <w:lang w:eastAsia="es-ES_tradnl"/>
              </w:rPr>
            </w:pPr>
          </w:p>
        </w:tc>
        <w:tc>
          <w:tcPr>
            <w:tcW w:w="2627" w:type="pct"/>
            <w:tcBorders>
              <w:top w:val="single" w:sz="8" w:space="0" w:color="auto"/>
              <w:left w:val="single" w:sz="4" w:space="0" w:color="auto"/>
              <w:bottom w:val="single" w:sz="8" w:space="0" w:color="000000"/>
              <w:right w:val="single" w:sz="4" w:space="0" w:color="auto"/>
            </w:tcBorders>
            <w:shd w:val="clear" w:color="auto" w:fill="ECF0E9" w:themeFill="accent1" w:themeFillTint="33"/>
            <w:vAlign w:val="center"/>
            <w:hideMark/>
          </w:tcPr>
          <w:p w:rsidR="00CC71B5" w:rsidRPr="00CC71B5" w:rsidRDefault="00CC71B5" w:rsidP="00CC71B5">
            <w:pPr>
              <w:tabs>
                <w:tab w:val="left" w:pos="284"/>
              </w:tabs>
              <w:autoSpaceDE w:val="0"/>
              <w:autoSpaceDN w:val="0"/>
              <w:adjustRightInd w:val="0"/>
              <w:spacing w:line="264" w:lineRule="auto"/>
              <w:jc w:val="both"/>
              <w:rPr>
                <w:color w:val="000000"/>
                <w:sz w:val="18"/>
                <w:szCs w:val="18"/>
              </w:rPr>
            </w:pPr>
            <w:r w:rsidRPr="00CC71B5">
              <w:rPr>
                <w:color w:val="000000"/>
                <w:sz w:val="18"/>
                <w:szCs w:val="18"/>
              </w:rPr>
              <w:t>1. Utilizar las Tecnologías de la Información y la Comunicación para mejorar su proceso de aprendizaje, buscando fuentes de información adecuadas y participando en entornos colaborativos con intereses comunes.</w:t>
            </w:r>
          </w:p>
          <w:p w:rsidR="00DA46CE" w:rsidRPr="00CC71B5" w:rsidRDefault="00DA46CE" w:rsidP="006E1A2A">
            <w:pPr>
              <w:rPr>
                <w:rFonts w:eastAsia="Times New Roman" w:cs="Arial"/>
                <w:color w:val="002060"/>
                <w:sz w:val="18"/>
                <w:szCs w:val="18"/>
                <w:lang w:eastAsia="es-ES_tradnl"/>
              </w:rPr>
            </w:pPr>
          </w:p>
        </w:tc>
        <w:tc>
          <w:tcPr>
            <w:tcW w:w="1975" w:type="pct"/>
            <w:tcBorders>
              <w:top w:val="nil"/>
              <w:left w:val="nil"/>
              <w:bottom w:val="single" w:sz="8" w:space="0" w:color="auto"/>
              <w:right w:val="single" w:sz="4" w:space="0" w:color="auto"/>
            </w:tcBorders>
            <w:shd w:val="clear" w:color="auto" w:fill="ECF0E9" w:themeFill="accent1" w:themeFillTint="33"/>
            <w:vAlign w:val="center"/>
            <w:hideMark/>
          </w:tcPr>
          <w:p w:rsidR="00DA46CE" w:rsidRPr="00CC71B5" w:rsidRDefault="00CC71B5" w:rsidP="006E1A2A">
            <w:pPr>
              <w:rPr>
                <w:rFonts w:eastAsia="Times New Roman" w:cs="Arial"/>
                <w:color w:val="002060"/>
                <w:sz w:val="18"/>
                <w:szCs w:val="18"/>
                <w:lang w:eastAsia="es-ES_tradnl"/>
              </w:rPr>
            </w:pPr>
            <w:r w:rsidRPr="00CC71B5">
              <w:rPr>
                <w:rFonts w:eastAsia="Times New Roman" w:cs="Arial"/>
                <w:color w:val="002060"/>
                <w:sz w:val="18"/>
                <w:szCs w:val="18"/>
                <w:lang w:eastAsia="es-ES_tradnl"/>
              </w:rPr>
              <w:t>Uso de internet para la búsqueda de información relevante</w:t>
            </w:r>
          </w:p>
        </w:tc>
      </w:tr>
      <w:tr w:rsidR="00DA46CE" w:rsidRPr="00CC71B5" w:rsidTr="00CC71B5">
        <w:trPr>
          <w:trHeight w:val="516"/>
        </w:trPr>
        <w:tc>
          <w:tcPr>
            <w:tcW w:w="398" w:type="pct"/>
            <w:vMerge/>
            <w:tcBorders>
              <w:left w:val="single" w:sz="4" w:space="0" w:color="auto"/>
              <w:right w:val="single" w:sz="4" w:space="0" w:color="auto"/>
            </w:tcBorders>
          </w:tcPr>
          <w:p w:rsidR="00DA46CE" w:rsidRPr="00CC71B5" w:rsidRDefault="00DA46CE" w:rsidP="006E1A2A">
            <w:pPr>
              <w:ind w:hanging="803"/>
              <w:rPr>
                <w:rFonts w:eastAsia="Times New Roman" w:cs="Arial"/>
                <w:color w:val="800000"/>
                <w:sz w:val="18"/>
                <w:szCs w:val="18"/>
                <w:lang w:eastAsia="es-ES_tradnl"/>
              </w:rPr>
            </w:pPr>
          </w:p>
        </w:tc>
        <w:tc>
          <w:tcPr>
            <w:tcW w:w="2627" w:type="pct"/>
            <w:tcBorders>
              <w:top w:val="nil"/>
              <w:left w:val="single" w:sz="4" w:space="0" w:color="auto"/>
              <w:bottom w:val="single" w:sz="8" w:space="0" w:color="000000"/>
              <w:right w:val="single" w:sz="4" w:space="0" w:color="auto"/>
            </w:tcBorders>
            <w:shd w:val="clear" w:color="auto" w:fill="ECF0E9" w:themeFill="accent1" w:themeFillTint="33"/>
            <w:vAlign w:val="center"/>
            <w:hideMark/>
          </w:tcPr>
          <w:p w:rsidR="00CC71B5" w:rsidRPr="00CC71B5" w:rsidRDefault="00CC71B5" w:rsidP="00CC71B5">
            <w:pPr>
              <w:tabs>
                <w:tab w:val="left" w:pos="284"/>
                <w:tab w:val="left" w:pos="426"/>
              </w:tabs>
              <w:autoSpaceDE w:val="0"/>
              <w:autoSpaceDN w:val="0"/>
              <w:adjustRightInd w:val="0"/>
              <w:spacing w:line="264" w:lineRule="auto"/>
              <w:jc w:val="both"/>
              <w:rPr>
                <w:color w:val="000000"/>
                <w:sz w:val="18"/>
                <w:szCs w:val="18"/>
              </w:rPr>
            </w:pPr>
            <w:r w:rsidRPr="00CC71B5">
              <w:rPr>
                <w:color w:val="000000"/>
                <w:sz w:val="18"/>
                <w:szCs w:val="18"/>
              </w:rPr>
              <w:t>2. Aplicar destrezas investigativas experimentales sencillas coherentes con los procedimientos de la ciencia, utilizándolas en la resolución de problemas que traten del funcionamiento del cuerpo humano, la salud y la motricidad humana.</w:t>
            </w:r>
          </w:p>
          <w:p w:rsidR="00DA46CE" w:rsidRPr="00CC71B5" w:rsidRDefault="00DA46CE" w:rsidP="006E1A2A">
            <w:pPr>
              <w:rPr>
                <w:rFonts w:eastAsia="Times New Roman" w:cs="Arial"/>
                <w:color w:val="002060"/>
                <w:sz w:val="18"/>
                <w:szCs w:val="18"/>
                <w:lang w:eastAsia="es-ES_tradnl"/>
              </w:rPr>
            </w:pPr>
          </w:p>
        </w:tc>
        <w:tc>
          <w:tcPr>
            <w:tcW w:w="1975" w:type="pct"/>
            <w:tcBorders>
              <w:top w:val="nil"/>
              <w:left w:val="nil"/>
              <w:bottom w:val="single" w:sz="4" w:space="0" w:color="auto"/>
              <w:right w:val="single" w:sz="4" w:space="0" w:color="auto"/>
            </w:tcBorders>
            <w:shd w:val="clear" w:color="auto" w:fill="ECF0E9" w:themeFill="accent1" w:themeFillTint="33"/>
            <w:vAlign w:val="center"/>
            <w:hideMark/>
          </w:tcPr>
          <w:p w:rsidR="00DA46CE" w:rsidRPr="00CC71B5" w:rsidRDefault="00CC71B5" w:rsidP="006E1A2A">
            <w:pPr>
              <w:rPr>
                <w:rFonts w:eastAsia="Times New Roman" w:cs="Arial"/>
                <w:color w:val="002060"/>
                <w:sz w:val="18"/>
                <w:szCs w:val="18"/>
                <w:lang w:eastAsia="es-ES_tradnl"/>
              </w:rPr>
            </w:pPr>
            <w:r w:rsidRPr="00CC71B5">
              <w:rPr>
                <w:rFonts w:eastAsia="Times New Roman" w:cs="Arial"/>
                <w:color w:val="002060"/>
                <w:sz w:val="18"/>
                <w:szCs w:val="18"/>
                <w:lang w:eastAsia="es-ES_tradnl"/>
              </w:rPr>
              <w:t>Trabajo en equipo. Exposición oral de los temas.</w:t>
            </w:r>
          </w:p>
        </w:tc>
      </w:tr>
      <w:tr w:rsidR="00DA46CE" w:rsidRPr="00CC71B5" w:rsidTr="00CC71B5">
        <w:trPr>
          <w:trHeight w:val="649"/>
        </w:trPr>
        <w:tc>
          <w:tcPr>
            <w:tcW w:w="398" w:type="pct"/>
            <w:vMerge/>
            <w:tcBorders>
              <w:left w:val="single" w:sz="4" w:space="0" w:color="auto"/>
              <w:bottom w:val="single" w:sz="8" w:space="0" w:color="auto"/>
              <w:right w:val="single" w:sz="4" w:space="0" w:color="auto"/>
            </w:tcBorders>
          </w:tcPr>
          <w:p w:rsidR="00DA46CE" w:rsidRPr="00CC71B5" w:rsidRDefault="00DA46CE" w:rsidP="006E1A2A">
            <w:pPr>
              <w:ind w:hanging="803"/>
              <w:rPr>
                <w:rFonts w:eastAsia="Times New Roman" w:cs="Arial"/>
                <w:color w:val="auto"/>
                <w:sz w:val="18"/>
                <w:szCs w:val="18"/>
                <w:lang w:eastAsia="es-ES_tradnl"/>
              </w:rPr>
            </w:pPr>
          </w:p>
        </w:tc>
        <w:tc>
          <w:tcPr>
            <w:tcW w:w="2627" w:type="pct"/>
            <w:tcBorders>
              <w:top w:val="nil"/>
              <w:left w:val="single" w:sz="4" w:space="0" w:color="auto"/>
              <w:bottom w:val="single" w:sz="8" w:space="0" w:color="auto"/>
              <w:right w:val="single" w:sz="4" w:space="0" w:color="auto"/>
            </w:tcBorders>
            <w:shd w:val="clear" w:color="auto" w:fill="ECF0E9" w:themeFill="accent1" w:themeFillTint="33"/>
            <w:vAlign w:val="center"/>
            <w:hideMark/>
          </w:tcPr>
          <w:p w:rsidR="00CC71B5" w:rsidRPr="00CC71B5" w:rsidRDefault="00CC71B5" w:rsidP="00CC71B5">
            <w:pPr>
              <w:tabs>
                <w:tab w:val="left" w:pos="284"/>
              </w:tabs>
              <w:autoSpaceDE w:val="0"/>
              <w:autoSpaceDN w:val="0"/>
              <w:adjustRightInd w:val="0"/>
              <w:spacing w:line="288" w:lineRule="auto"/>
              <w:jc w:val="both"/>
              <w:rPr>
                <w:color w:val="000000"/>
                <w:sz w:val="18"/>
                <w:szCs w:val="18"/>
              </w:rPr>
            </w:pPr>
            <w:r w:rsidRPr="00CC71B5">
              <w:rPr>
                <w:color w:val="000000"/>
                <w:sz w:val="18"/>
                <w:szCs w:val="18"/>
              </w:rPr>
              <w:t>3. Demostrar, de manera activa, motivación, interés y capacidad para el trabajo en grupo y para la asunción de tareas y responsabilidades.</w:t>
            </w:r>
          </w:p>
          <w:p w:rsidR="00DA46CE" w:rsidRPr="00CC71B5" w:rsidRDefault="00DA46CE" w:rsidP="006E1A2A">
            <w:pPr>
              <w:rPr>
                <w:rFonts w:eastAsia="Times New Roman" w:cs="Arial"/>
                <w:color w:val="002060"/>
                <w:sz w:val="18"/>
                <w:szCs w:val="18"/>
                <w:lang w:eastAsia="es-ES_tradnl"/>
              </w:rPr>
            </w:pPr>
          </w:p>
        </w:tc>
        <w:tc>
          <w:tcPr>
            <w:tcW w:w="1975" w:type="pct"/>
            <w:tcBorders>
              <w:top w:val="nil"/>
              <w:left w:val="nil"/>
              <w:bottom w:val="single" w:sz="8" w:space="0" w:color="auto"/>
              <w:right w:val="single" w:sz="4" w:space="0" w:color="auto"/>
            </w:tcBorders>
            <w:shd w:val="clear" w:color="auto" w:fill="ECF0E9" w:themeFill="accent1" w:themeFillTint="33"/>
            <w:vAlign w:val="center"/>
            <w:hideMark/>
          </w:tcPr>
          <w:p w:rsidR="00DA46CE" w:rsidRPr="00CC71B5" w:rsidRDefault="00CC71B5" w:rsidP="006E1A2A">
            <w:pPr>
              <w:rPr>
                <w:rFonts w:eastAsia="Times New Roman" w:cs="Arial"/>
                <w:color w:val="002060"/>
                <w:sz w:val="18"/>
                <w:szCs w:val="18"/>
                <w:lang w:eastAsia="es-ES_tradnl"/>
              </w:rPr>
            </w:pPr>
            <w:r w:rsidRPr="00CC71B5">
              <w:rPr>
                <w:rFonts w:eastAsia="Times New Roman" w:cs="Arial"/>
                <w:color w:val="002060"/>
                <w:sz w:val="18"/>
                <w:szCs w:val="18"/>
                <w:lang w:eastAsia="es-ES_tradnl"/>
              </w:rPr>
              <w:t>Motivación en el autoaprendizaje.</w:t>
            </w:r>
          </w:p>
        </w:tc>
      </w:tr>
    </w:tbl>
    <w:p w:rsidR="00CC71B5" w:rsidRDefault="00CC71B5" w:rsidP="001A3CE6">
      <w:pPr>
        <w:spacing w:line="276" w:lineRule="auto"/>
        <w:jc w:val="both"/>
        <w:rPr>
          <w:sz w:val="18"/>
          <w:szCs w:val="18"/>
          <w:u w:val="single"/>
        </w:rPr>
      </w:pPr>
    </w:p>
    <w:p w:rsidR="001A3CE6" w:rsidRPr="00CC71B5" w:rsidRDefault="008465BF" w:rsidP="001A3CE6">
      <w:pPr>
        <w:spacing w:line="276" w:lineRule="auto"/>
        <w:jc w:val="both"/>
        <w:rPr>
          <w:sz w:val="18"/>
          <w:szCs w:val="18"/>
          <w:u w:val="single"/>
        </w:rPr>
      </w:pPr>
      <w:r w:rsidRPr="00CC71B5">
        <w:rPr>
          <w:sz w:val="18"/>
          <w:szCs w:val="18"/>
          <w:u w:val="single"/>
        </w:rPr>
        <w:t>METODOLOGÍA</w:t>
      </w:r>
    </w:p>
    <w:p w:rsidR="008465BF" w:rsidRPr="00CC71B5" w:rsidRDefault="008465BF" w:rsidP="001A3CE6">
      <w:pPr>
        <w:spacing w:line="276" w:lineRule="auto"/>
        <w:jc w:val="both"/>
        <w:rPr>
          <w:sz w:val="18"/>
          <w:szCs w:val="18"/>
          <w:u w:val="single"/>
        </w:rPr>
      </w:pPr>
      <w:r w:rsidRPr="00CC71B5">
        <w:rPr>
          <w:sz w:val="18"/>
          <w:szCs w:val="18"/>
        </w:rPr>
        <w:t xml:space="preserve">Se utilizarán recursos variados, en las que los alumnos avanzarán </w:t>
      </w:r>
      <w:r w:rsidR="001A3CE6" w:rsidRPr="00CC71B5">
        <w:rPr>
          <w:sz w:val="18"/>
          <w:szCs w:val="18"/>
        </w:rPr>
        <w:t>en los contenidos mínimos señalados realizando</w:t>
      </w:r>
      <w:r w:rsidRPr="00CC71B5">
        <w:rPr>
          <w:sz w:val="18"/>
          <w:szCs w:val="18"/>
        </w:rPr>
        <w:t xml:space="preserve"> tareas de forma semanal</w:t>
      </w:r>
      <w:r w:rsidR="001A3CE6" w:rsidRPr="00CC71B5">
        <w:rPr>
          <w:sz w:val="18"/>
          <w:szCs w:val="18"/>
        </w:rPr>
        <w:t>, que no revistan una especial dificultad para que puedan realizarlos de forma autónoma</w:t>
      </w:r>
      <w:r w:rsidR="00414573" w:rsidRPr="00CC71B5">
        <w:rPr>
          <w:sz w:val="18"/>
          <w:szCs w:val="18"/>
        </w:rPr>
        <w:t xml:space="preserve"> consultando su libro de texto y otras fuentes</w:t>
      </w:r>
      <w:r w:rsidR="001A3CE6" w:rsidRPr="00CC71B5">
        <w:rPr>
          <w:sz w:val="18"/>
          <w:szCs w:val="18"/>
        </w:rPr>
        <w:t>, generando confianza en sí mismos, sin necesidad de recurrir a sus familiares, pero con el seguimiento y apoyo necesario del profesorado para llevarlas a cabo.</w:t>
      </w:r>
    </w:p>
    <w:p w:rsidR="00CC71B5" w:rsidRDefault="00CC71B5" w:rsidP="00203C8B">
      <w:pPr>
        <w:spacing w:line="276" w:lineRule="auto"/>
        <w:jc w:val="both"/>
        <w:rPr>
          <w:sz w:val="18"/>
          <w:szCs w:val="18"/>
          <w:u w:val="single"/>
        </w:rPr>
      </w:pPr>
    </w:p>
    <w:p w:rsidR="00CA3103" w:rsidRPr="00CC71B5" w:rsidRDefault="00CA3103" w:rsidP="00203C8B">
      <w:pPr>
        <w:spacing w:line="276" w:lineRule="auto"/>
        <w:jc w:val="both"/>
        <w:rPr>
          <w:sz w:val="18"/>
          <w:szCs w:val="18"/>
          <w:u w:val="single"/>
        </w:rPr>
      </w:pPr>
      <w:r w:rsidRPr="00CC71B5">
        <w:rPr>
          <w:sz w:val="18"/>
          <w:szCs w:val="18"/>
          <w:u w:val="single"/>
        </w:rPr>
        <w:t xml:space="preserve">RECUPERACIÓN DE </w:t>
      </w:r>
      <w:r w:rsidR="0016191D" w:rsidRPr="00CC71B5">
        <w:rPr>
          <w:sz w:val="18"/>
          <w:szCs w:val="18"/>
          <w:u w:val="single"/>
        </w:rPr>
        <w:t xml:space="preserve">EVALUACIONES </w:t>
      </w:r>
      <w:r w:rsidRPr="00CC71B5">
        <w:rPr>
          <w:sz w:val="18"/>
          <w:szCs w:val="18"/>
          <w:u w:val="single"/>
        </w:rPr>
        <w:t>PENDIENTES.</w:t>
      </w:r>
    </w:p>
    <w:p w:rsidR="009669D5" w:rsidRPr="00CC71B5" w:rsidRDefault="001A3CE6" w:rsidP="001A3CE6">
      <w:pPr>
        <w:spacing w:line="276" w:lineRule="auto"/>
        <w:jc w:val="both"/>
        <w:rPr>
          <w:sz w:val="18"/>
          <w:szCs w:val="18"/>
        </w:rPr>
      </w:pPr>
      <w:r w:rsidRPr="00CC71B5">
        <w:rPr>
          <w:sz w:val="18"/>
          <w:szCs w:val="18"/>
        </w:rPr>
        <w:t>L</w:t>
      </w:r>
      <w:r w:rsidR="00CA3103" w:rsidRPr="00CC71B5">
        <w:rPr>
          <w:sz w:val="18"/>
          <w:szCs w:val="18"/>
        </w:rPr>
        <w:t xml:space="preserve">a recuperación de </w:t>
      </w:r>
      <w:r w:rsidR="0016191D" w:rsidRPr="00CC71B5">
        <w:rPr>
          <w:sz w:val="18"/>
          <w:szCs w:val="18"/>
        </w:rPr>
        <w:t xml:space="preserve">evaluaciones </w:t>
      </w:r>
      <w:r w:rsidR="00CC71B5" w:rsidRPr="00CC71B5">
        <w:rPr>
          <w:sz w:val="18"/>
          <w:szCs w:val="18"/>
        </w:rPr>
        <w:t>pendientes</w:t>
      </w:r>
      <w:r w:rsidR="0016191D" w:rsidRPr="00CC71B5">
        <w:rPr>
          <w:sz w:val="18"/>
          <w:szCs w:val="18"/>
        </w:rPr>
        <w:t xml:space="preserve"> se</w:t>
      </w:r>
      <w:r w:rsidR="00CA3103" w:rsidRPr="00CC71B5">
        <w:rPr>
          <w:sz w:val="18"/>
          <w:szCs w:val="18"/>
        </w:rPr>
        <w:t xml:space="preserve"> basará en la realización de actividades </w:t>
      </w:r>
      <w:r w:rsidR="00517E37" w:rsidRPr="00CC71B5">
        <w:rPr>
          <w:sz w:val="18"/>
          <w:szCs w:val="18"/>
        </w:rPr>
        <w:t xml:space="preserve">de repaso y recuperación </w:t>
      </w:r>
      <w:r w:rsidR="00CA3103" w:rsidRPr="00CC71B5">
        <w:rPr>
          <w:sz w:val="18"/>
          <w:szCs w:val="18"/>
        </w:rPr>
        <w:t>globalizadoras</w:t>
      </w:r>
      <w:r w:rsidR="00517E37" w:rsidRPr="00CC71B5">
        <w:rPr>
          <w:sz w:val="18"/>
          <w:szCs w:val="18"/>
        </w:rPr>
        <w:t>,</w:t>
      </w:r>
      <w:r w:rsidR="00CA3103" w:rsidRPr="00CC71B5">
        <w:rPr>
          <w:sz w:val="18"/>
          <w:szCs w:val="18"/>
        </w:rPr>
        <w:t xml:space="preserve"> </w:t>
      </w:r>
      <w:r w:rsidR="00517E37" w:rsidRPr="00CC71B5">
        <w:rPr>
          <w:sz w:val="18"/>
          <w:szCs w:val="18"/>
        </w:rPr>
        <w:t xml:space="preserve">que permitan la adquisición de aprendizajes </w:t>
      </w:r>
      <w:r w:rsidR="00A96A67" w:rsidRPr="00CC71B5">
        <w:rPr>
          <w:sz w:val="18"/>
          <w:szCs w:val="18"/>
        </w:rPr>
        <w:t xml:space="preserve">de las evaluaciones suspensas, </w:t>
      </w:r>
      <w:r w:rsidR="00517E37" w:rsidRPr="00CC71B5">
        <w:rPr>
          <w:sz w:val="18"/>
          <w:szCs w:val="18"/>
        </w:rPr>
        <w:t>utilizando herramientas o sistemas de información que faciliten su recuperación a distancia</w:t>
      </w:r>
      <w:r w:rsidR="00203C8B" w:rsidRPr="00CC71B5">
        <w:rPr>
          <w:sz w:val="18"/>
          <w:szCs w:val="18"/>
        </w:rPr>
        <w:t>,</w:t>
      </w:r>
      <w:r w:rsidR="00A96A67" w:rsidRPr="00CC71B5">
        <w:rPr>
          <w:sz w:val="18"/>
          <w:szCs w:val="18"/>
        </w:rPr>
        <w:t xml:space="preserve"> e </w:t>
      </w:r>
      <w:r w:rsidR="00517E37" w:rsidRPr="00CC71B5">
        <w:rPr>
          <w:sz w:val="18"/>
          <w:szCs w:val="18"/>
        </w:rPr>
        <w:t>intentando llegar a la</w:t>
      </w:r>
      <w:r w:rsidR="0016191D" w:rsidRPr="00CC71B5">
        <w:rPr>
          <w:sz w:val="18"/>
          <w:szCs w:val="18"/>
        </w:rPr>
        <w:t xml:space="preserve"> diversidad de</w:t>
      </w:r>
      <w:r w:rsidR="00517E37" w:rsidRPr="00CC71B5">
        <w:rPr>
          <w:sz w:val="18"/>
          <w:szCs w:val="18"/>
        </w:rPr>
        <w:t xml:space="preserve"> situaciones individuales de los alumnos</w:t>
      </w:r>
      <w:r w:rsidR="0016191D" w:rsidRPr="00CC71B5">
        <w:rPr>
          <w:sz w:val="18"/>
          <w:szCs w:val="18"/>
        </w:rPr>
        <w:t>.</w:t>
      </w:r>
      <w:r w:rsidR="00517E37" w:rsidRPr="00CC71B5">
        <w:rPr>
          <w:sz w:val="18"/>
          <w:szCs w:val="18"/>
        </w:rPr>
        <w:t xml:space="preserve"> </w:t>
      </w:r>
    </w:p>
    <w:sectPr w:rsidR="009669D5" w:rsidRPr="00CC71B5" w:rsidSect="00534731">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9E0" w:rsidRDefault="006349E0" w:rsidP="00882D84">
      <w:r>
        <w:separator/>
      </w:r>
    </w:p>
  </w:endnote>
  <w:endnote w:type="continuationSeparator" w:id="0">
    <w:p w:rsidR="006349E0" w:rsidRDefault="006349E0" w:rsidP="0088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9E0" w:rsidRDefault="006349E0" w:rsidP="00882D84">
      <w:r>
        <w:separator/>
      </w:r>
    </w:p>
  </w:footnote>
  <w:footnote w:type="continuationSeparator" w:id="0">
    <w:p w:rsidR="006349E0" w:rsidRDefault="006349E0" w:rsidP="0088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D84" w:rsidRDefault="00882D84">
    <w:pPr>
      <w:pStyle w:val="Encabezado"/>
    </w:pPr>
    <w:r w:rsidRPr="00882D84">
      <w:rPr>
        <w:rFonts w:ascii="Times New Roman" w:eastAsia="Times New Roman" w:hAnsi="Times New Roman"/>
        <w:noProof/>
        <w:color w:val="auto"/>
        <w:sz w:val="24"/>
        <w:szCs w:val="24"/>
        <w:lang w:eastAsia="es-ES_tradnl"/>
      </w:rPr>
      <w:drawing>
        <wp:anchor distT="0" distB="0" distL="114300" distR="114300" simplePos="0" relativeHeight="251659264" behindDoc="0" locked="0" layoutInCell="1" allowOverlap="1" wp14:anchorId="29C377E3" wp14:editId="4ADB1B8D">
          <wp:simplePos x="0" y="0"/>
          <wp:positionH relativeFrom="column">
            <wp:posOffset>-155575</wp:posOffset>
          </wp:positionH>
          <wp:positionV relativeFrom="paragraph">
            <wp:posOffset>-201047</wp:posOffset>
          </wp:positionV>
          <wp:extent cx="1304290" cy="1282065"/>
          <wp:effectExtent l="0" t="0" r="3810" b="635"/>
          <wp:wrapSquare wrapText="bothSides"/>
          <wp:docPr id="1" name="Imagen 1" descr="Photo via @wallpaper.Nact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via @wallpaper.Nactumu"/>
                  <pic:cNvPicPr>
                    <a:picLocks noChangeAspect="1" noChangeArrowheads="1"/>
                  </pic:cNvPicPr>
                </pic:nvPicPr>
                <pic:blipFill rotWithShape="1">
                  <a:blip r:embed="rId1">
                    <a:extLst>
                      <a:ext uri="{28A0092B-C50C-407E-A947-70E740481C1C}">
                        <a14:useLocalDpi xmlns:a14="http://schemas.microsoft.com/office/drawing/2010/main" val="0"/>
                      </a:ext>
                    </a:extLst>
                  </a:blip>
                  <a:srcRect l="28256" t="41619" r="28224" b="26248"/>
                  <a:stretch/>
                </pic:blipFill>
                <pic:spPr bwMode="auto">
                  <a:xfrm>
                    <a:off x="0" y="0"/>
                    <a:ext cx="1304290" cy="128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rsidR="00882D84" w:rsidRDefault="00882D84">
    <w:pPr>
      <w:pStyle w:val="Encabezado"/>
    </w:pPr>
  </w:p>
  <w:p w:rsidR="00882D84" w:rsidRDefault="00882D84">
    <w:pPr>
      <w:pStyle w:val="Encabezado"/>
      <w:rPr>
        <w:b/>
        <w:bCs/>
      </w:rPr>
    </w:pPr>
    <w:r w:rsidRPr="00882D84">
      <w:rPr>
        <w:b/>
        <w:bCs/>
      </w:rPr>
      <w:t>REPROGRAMACIÓN</w:t>
    </w:r>
    <w:r>
      <w:rPr>
        <w:b/>
        <w:bCs/>
      </w:rPr>
      <w:t xml:space="preserve"> DEPARTAMENTO DE BIOLOGÍA Y GEOLOGÍA</w:t>
    </w:r>
    <w:r w:rsidRPr="00882D84">
      <w:rPr>
        <w:b/>
        <w:bCs/>
      </w:rPr>
      <w:t xml:space="preserve"> </w:t>
    </w:r>
  </w:p>
  <w:p w:rsidR="00882D84" w:rsidRDefault="00882D84">
    <w:pPr>
      <w:pStyle w:val="Encabezado"/>
      <w:rPr>
        <w:b/>
        <w:bCs/>
      </w:rPr>
    </w:pPr>
    <w:r>
      <w:rPr>
        <w:b/>
        <w:bCs/>
      </w:rPr>
      <w:t xml:space="preserve">COVID – 19 </w:t>
    </w:r>
  </w:p>
  <w:p w:rsidR="00882D84" w:rsidRPr="00882D84" w:rsidRDefault="00882D84">
    <w:pPr>
      <w:pStyle w:val="Encabezado"/>
      <w:rPr>
        <w:b/>
        <w:bCs/>
      </w:rPr>
    </w:pPr>
    <w:r>
      <w:rPr>
        <w:b/>
        <w:bCs/>
      </w:rPr>
      <w:t>IES Antonio Buero Vallejo de Guadalajara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7D61"/>
    <w:multiLevelType w:val="hybridMultilevel"/>
    <w:tmpl w:val="223CA77E"/>
    <w:lvl w:ilvl="0" w:tplc="A0241316">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284467B7"/>
    <w:multiLevelType w:val="hybridMultilevel"/>
    <w:tmpl w:val="60A4FF1C"/>
    <w:lvl w:ilvl="0" w:tplc="F86E5E94">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2F7C6D07"/>
    <w:multiLevelType w:val="hybridMultilevel"/>
    <w:tmpl w:val="58F8924C"/>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46613902"/>
    <w:multiLevelType w:val="hybridMultilevel"/>
    <w:tmpl w:val="2578CAEE"/>
    <w:lvl w:ilvl="0" w:tplc="0C0A0001">
      <w:start w:val="1"/>
      <w:numFmt w:val="bullet"/>
      <w:lvlText w:val=""/>
      <w:lvlJc w:val="left"/>
      <w:pPr>
        <w:ind w:left="712" w:hanging="360"/>
      </w:pPr>
      <w:rPr>
        <w:rFonts w:ascii="Symbol" w:hAnsi="Symbol" w:hint="default"/>
      </w:rPr>
    </w:lvl>
    <w:lvl w:ilvl="1" w:tplc="0C0A0003">
      <w:start w:val="1"/>
      <w:numFmt w:val="bullet"/>
      <w:lvlText w:val="o"/>
      <w:lvlJc w:val="left"/>
      <w:pPr>
        <w:ind w:left="1432" w:hanging="360"/>
      </w:pPr>
      <w:rPr>
        <w:rFonts w:ascii="Courier New" w:hAnsi="Courier New" w:hint="default"/>
      </w:rPr>
    </w:lvl>
    <w:lvl w:ilvl="2" w:tplc="0C0A0005">
      <w:start w:val="1"/>
      <w:numFmt w:val="bullet"/>
      <w:lvlText w:val=""/>
      <w:lvlJc w:val="left"/>
      <w:pPr>
        <w:ind w:left="2152" w:hanging="360"/>
      </w:pPr>
      <w:rPr>
        <w:rFonts w:ascii="Wingdings" w:hAnsi="Wingdings" w:hint="default"/>
      </w:rPr>
    </w:lvl>
    <w:lvl w:ilvl="3" w:tplc="0C0A0001">
      <w:start w:val="1"/>
      <w:numFmt w:val="bullet"/>
      <w:lvlText w:val=""/>
      <w:lvlJc w:val="left"/>
      <w:pPr>
        <w:ind w:left="2872" w:hanging="360"/>
      </w:pPr>
      <w:rPr>
        <w:rFonts w:ascii="Symbol" w:hAnsi="Symbol" w:hint="default"/>
      </w:rPr>
    </w:lvl>
    <w:lvl w:ilvl="4" w:tplc="0C0A0003">
      <w:start w:val="1"/>
      <w:numFmt w:val="bullet"/>
      <w:lvlText w:val="o"/>
      <w:lvlJc w:val="left"/>
      <w:pPr>
        <w:ind w:left="3592" w:hanging="360"/>
      </w:pPr>
      <w:rPr>
        <w:rFonts w:ascii="Courier New" w:hAnsi="Courier New" w:hint="default"/>
      </w:rPr>
    </w:lvl>
    <w:lvl w:ilvl="5" w:tplc="0C0A0005">
      <w:start w:val="1"/>
      <w:numFmt w:val="bullet"/>
      <w:lvlText w:val=""/>
      <w:lvlJc w:val="left"/>
      <w:pPr>
        <w:ind w:left="4312" w:hanging="360"/>
      </w:pPr>
      <w:rPr>
        <w:rFonts w:ascii="Wingdings" w:hAnsi="Wingdings" w:hint="default"/>
      </w:rPr>
    </w:lvl>
    <w:lvl w:ilvl="6" w:tplc="0C0A0001">
      <w:start w:val="1"/>
      <w:numFmt w:val="bullet"/>
      <w:lvlText w:val=""/>
      <w:lvlJc w:val="left"/>
      <w:pPr>
        <w:ind w:left="5032" w:hanging="360"/>
      </w:pPr>
      <w:rPr>
        <w:rFonts w:ascii="Symbol" w:hAnsi="Symbol" w:hint="default"/>
      </w:rPr>
    </w:lvl>
    <w:lvl w:ilvl="7" w:tplc="0C0A0003">
      <w:start w:val="1"/>
      <w:numFmt w:val="bullet"/>
      <w:lvlText w:val="o"/>
      <w:lvlJc w:val="left"/>
      <w:pPr>
        <w:ind w:left="5752" w:hanging="360"/>
      </w:pPr>
      <w:rPr>
        <w:rFonts w:ascii="Courier New" w:hAnsi="Courier New" w:hint="default"/>
      </w:rPr>
    </w:lvl>
    <w:lvl w:ilvl="8" w:tplc="0C0A0005">
      <w:start w:val="1"/>
      <w:numFmt w:val="bullet"/>
      <w:lvlText w:val=""/>
      <w:lvlJc w:val="left"/>
      <w:pPr>
        <w:ind w:left="6472" w:hanging="360"/>
      </w:pPr>
      <w:rPr>
        <w:rFonts w:ascii="Wingdings" w:hAnsi="Wingdings" w:hint="default"/>
      </w:rPr>
    </w:lvl>
  </w:abstractNum>
  <w:abstractNum w:abstractNumId="4" w15:restartNumberingAfterBreak="0">
    <w:nsid w:val="5DAD0D77"/>
    <w:multiLevelType w:val="hybridMultilevel"/>
    <w:tmpl w:val="60A4FF1C"/>
    <w:lvl w:ilvl="0" w:tplc="F86E5E94">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69BC22F5"/>
    <w:multiLevelType w:val="multilevel"/>
    <w:tmpl w:val="DAA8E2C8"/>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4"/>
    <w:rsid w:val="0016191D"/>
    <w:rsid w:val="001A3CE6"/>
    <w:rsid w:val="00203C8B"/>
    <w:rsid w:val="00204ED4"/>
    <w:rsid w:val="002533FC"/>
    <w:rsid w:val="002D4D50"/>
    <w:rsid w:val="0039594A"/>
    <w:rsid w:val="00414573"/>
    <w:rsid w:val="004146BC"/>
    <w:rsid w:val="00452AE5"/>
    <w:rsid w:val="00517E37"/>
    <w:rsid w:val="00534731"/>
    <w:rsid w:val="006276E9"/>
    <w:rsid w:val="006349E0"/>
    <w:rsid w:val="006848C9"/>
    <w:rsid w:val="007F0E09"/>
    <w:rsid w:val="008174A2"/>
    <w:rsid w:val="00843938"/>
    <w:rsid w:val="008465BF"/>
    <w:rsid w:val="00882D84"/>
    <w:rsid w:val="009600BB"/>
    <w:rsid w:val="009669D5"/>
    <w:rsid w:val="00A96A67"/>
    <w:rsid w:val="00B34026"/>
    <w:rsid w:val="00CA3103"/>
    <w:rsid w:val="00CC71B5"/>
    <w:rsid w:val="00CD69E0"/>
    <w:rsid w:val="00D432C3"/>
    <w:rsid w:val="00D50C8A"/>
    <w:rsid w:val="00DA46CE"/>
    <w:rsid w:val="00E10913"/>
    <w:rsid w:val="00E20FB1"/>
    <w:rsid w:val="00E23956"/>
    <w:rsid w:val="00ED06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C754A-8C44-B749-8B04-5D79894B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w:color w:val="344D6C" w:themeColor="accent6" w:themeShade="80"/>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2D84"/>
    <w:pPr>
      <w:tabs>
        <w:tab w:val="center" w:pos="4252"/>
        <w:tab w:val="right" w:pos="8504"/>
      </w:tabs>
    </w:pPr>
  </w:style>
  <w:style w:type="character" w:customStyle="1" w:styleId="EncabezadoCar">
    <w:name w:val="Encabezado Car"/>
    <w:basedOn w:val="Fuentedeprrafopredeter"/>
    <w:link w:val="Encabezado"/>
    <w:uiPriority w:val="99"/>
    <w:rsid w:val="00882D84"/>
  </w:style>
  <w:style w:type="paragraph" w:styleId="Piedepgina">
    <w:name w:val="footer"/>
    <w:basedOn w:val="Normal"/>
    <w:link w:val="PiedepginaCar"/>
    <w:uiPriority w:val="99"/>
    <w:unhideWhenUsed/>
    <w:rsid w:val="00882D84"/>
    <w:pPr>
      <w:tabs>
        <w:tab w:val="center" w:pos="4252"/>
        <w:tab w:val="right" w:pos="8504"/>
      </w:tabs>
    </w:pPr>
  </w:style>
  <w:style w:type="character" w:customStyle="1" w:styleId="PiedepginaCar">
    <w:name w:val="Pie de página Car"/>
    <w:basedOn w:val="Fuentedeprrafopredeter"/>
    <w:link w:val="Piedepgina"/>
    <w:uiPriority w:val="99"/>
    <w:rsid w:val="00882D84"/>
  </w:style>
  <w:style w:type="paragraph" w:customStyle="1" w:styleId="Prrafodelista1">
    <w:name w:val="Párrafo de lista1"/>
    <w:basedOn w:val="Normal"/>
    <w:link w:val="PrrafodelistaCar"/>
    <w:uiPriority w:val="99"/>
    <w:rsid w:val="00843938"/>
    <w:pPr>
      <w:suppressAutoHyphens/>
      <w:spacing w:after="200" w:line="276" w:lineRule="auto"/>
      <w:ind w:left="720"/>
    </w:pPr>
    <w:rPr>
      <w:rFonts w:ascii="Calibri" w:eastAsia="Times New Roman" w:hAnsi="Calibri" w:cs="Calibri"/>
      <w:color w:val="auto"/>
      <w:sz w:val="22"/>
      <w:szCs w:val="22"/>
      <w:lang w:eastAsia="ar-SA"/>
    </w:rPr>
  </w:style>
  <w:style w:type="character" w:customStyle="1" w:styleId="PrrafodelistaCar">
    <w:name w:val="Párrafo de lista Car"/>
    <w:link w:val="Prrafodelista1"/>
    <w:uiPriority w:val="99"/>
    <w:locked/>
    <w:rsid w:val="00843938"/>
    <w:rPr>
      <w:rFonts w:ascii="Calibri" w:eastAsia="Times New Roman" w:hAnsi="Calibri" w:cs="Calibri"/>
      <w:color w:val="auto"/>
      <w:sz w:val="22"/>
      <w:szCs w:val="22"/>
      <w:lang w:eastAsia="ar-SA"/>
    </w:rPr>
  </w:style>
  <w:style w:type="character" w:customStyle="1" w:styleId="A1">
    <w:name w:val="A1"/>
    <w:uiPriority w:val="99"/>
    <w:rsid w:val="00843938"/>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085">
      <w:bodyDiv w:val="1"/>
      <w:marLeft w:val="0"/>
      <w:marRight w:val="0"/>
      <w:marTop w:val="0"/>
      <w:marBottom w:val="0"/>
      <w:divBdr>
        <w:top w:val="none" w:sz="0" w:space="0" w:color="auto"/>
        <w:left w:val="none" w:sz="0" w:space="0" w:color="auto"/>
        <w:bottom w:val="none" w:sz="0" w:space="0" w:color="auto"/>
        <w:right w:val="none" w:sz="0" w:space="0" w:color="auto"/>
      </w:divBdr>
    </w:div>
    <w:div w:id="10534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3976</Words>
  <Characters>21873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Sanchez Hernandez</dc:creator>
  <cp:keywords/>
  <dc:description/>
  <cp:lastModifiedBy>BERNARDO LOPEZ CRISTOBAL</cp:lastModifiedBy>
  <cp:revision>2</cp:revision>
  <dcterms:created xsi:type="dcterms:W3CDTF">2020-05-05T09:45:00Z</dcterms:created>
  <dcterms:modified xsi:type="dcterms:W3CDTF">2020-05-05T09:45:00Z</dcterms:modified>
</cp:coreProperties>
</file>